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C0606" w14:textId="7A7145C4" w:rsidR="00E90353" w:rsidRPr="00EC6102" w:rsidRDefault="00960DDB" w:rsidP="00E90353">
      <w:pPr>
        <w:jc w:val="center"/>
        <w:rPr>
          <w:rFonts w:asciiTheme="minorHAnsi" w:hAnsiTheme="minorHAnsi" w:cstheme="minorHAnsi"/>
          <w:color w:val="FF0000"/>
          <w:sz w:val="32"/>
          <w:szCs w:val="32"/>
          <w:lang w:val="fr-FR"/>
        </w:rPr>
      </w:pPr>
      <w:bookmarkStart w:id="0" w:name="_Hlk164688842"/>
      <w:bookmarkStart w:id="1" w:name="_Hlk132289413"/>
      <w:bookmarkStart w:id="2" w:name="_GoBack"/>
      <w:bookmarkEnd w:id="0"/>
      <w:bookmarkEnd w:id="2"/>
      <w:r w:rsidRPr="0030260C">
        <w:rPr>
          <w:noProof/>
          <w:lang w:val="fr-FR" w:eastAsia="fr-FR"/>
        </w:rPr>
        <w:drawing>
          <wp:inline distT="0" distB="0" distL="0" distR="0" wp14:anchorId="668E7905" wp14:editId="02C5A8BC">
            <wp:extent cx="7524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464" cy="738394"/>
                    </a:xfrm>
                    <a:prstGeom prst="rect">
                      <a:avLst/>
                    </a:prstGeom>
                    <a:noFill/>
                    <a:ln>
                      <a:noFill/>
                    </a:ln>
                  </pic:spPr>
                </pic:pic>
              </a:graphicData>
            </a:graphic>
          </wp:inline>
        </w:drawing>
      </w:r>
    </w:p>
    <w:p w14:paraId="7261A8B7" w14:textId="77777777" w:rsidR="00B267E5" w:rsidRPr="0030260C" w:rsidRDefault="00B267E5" w:rsidP="0057251C">
      <w:pPr>
        <w:spacing w:after="0"/>
        <w:jc w:val="center"/>
        <w:rPr>
          <w:lang w:val="fr-FR"/>
        </w:rPr>
      </w:pPr>
      <w:r w:rsidRPr="0030260C">
        <w:rPr>
          <w:lang w:val="fr-FR"/>
        </w:rPr>
        <w:t>REPUBLIQUE DU TCHAD</w:t>
      </w:r>
    </w:p>
    <w:p w14:paraId="27926F97" w14:textId="77777777" w:rsidR="00B267E5" w:rsidRPr="0030260C" w:rsidRDefault="00B267E5" w:rsidP="0057251C">
      <w:pPr>
        <w:spacing w:after="0"/>
        <w:jc w:val="center"/>
        <w:rPr>
          <w:lang w:val="fr-FR"/>
        </w:rPr>
      </w:pPr>
      <w:r w:rsidRPr="0030260C">
        <w:rPr>
          <w:lang w:val="fr-FR"/>
        </w:rPr>
        <w:t>-------</w:t>
      </w:r>
    </w:p>
    <w:p w14:paraId="28DDED83" w14:textId="37CFB81E" w:rsidR="00E90353" w:rsidRPr="00EC6102" w:rsidRDefault="00B267E5" w:rsidP="0057251C">
      <w:pPr>
        <w:spacing w:after="0"/>
        <w:jc w:val="center"/>
        <w:rPr>
          <w:rFonts w:asciiTheme="minorHAnsi" w:hAnsiTheme="minorHAnsi" w:cstheme="minorHAnsi"/>
          <w:sz w:val="32"/>
          <w:szCs w:val="32"/>
          <w:lang w:val="fr-FR"/>
        </w:rPr>
      </w:pPr>
      <w:r w:rsidRPr="0030260C">
        <w:rPr>
          <w:lang w:val="fr-FR"/>
        </w:rPr>
        <w:t>Unité – Travail-Progrès</w:t>
      </w:r>
    </w:p>
    <w:p w14:paraId="182901B0" w14:textId="77777777" w:rsidR="00960DDB" w:rsidRPr="0030260C" w:rsidRDefault="00960DDB" w:rsidP="0057251C">
      <w:pPr>
        <w:spacing w:after="0"/>
        <w:jc w:val="center"/>
        <w:rPr>
          <w:lang w:val="fr-FR"/>
        </w:rPr>
      </w:pPr>
      <w:r w:rsidRPr="0030260C">
        <w:rPr>
          <w:lang w:val="fr-FR"/>
        </w:rPr>
        <w:t>PRESIDENCE DE TRANSITION</w:t>
      </w:r>
    </w:p>
    <w:p w14:paraId="7832852A" w14:textId="77777777" w:rsidR="00960DDB" w:rsidRPr="0030260C" w:rsidRDefault="00960DDB" w:rsidP="0057251C">
      <w:pPr>
        <w:spacing w:after="0"/>
        <w:jc w:val="center"/>
        <w:rPr>
          <w:lang w:val="fr-FR"/>
        </w:rPr>
      </w:pPr>
      <w:r w:rsidRPr="0030260C">
        <w:rPr>
          <w:lang w:val="fr-FR"/>
        </w:rPr>
        <w:t>-------------</w:t>
      </w:r>
    </w:p>
    <w:p w14:paraId="06EBAE17" w14:textId="15519CC9" w:rsidR="00E90353" w:rsidRDefault="00960DDB" w:rsidP="0057251C">
      <w:pPr>
        <w:spacing w:after="0"/>
        <w:jc w:val="center"/>
        <w:rPr>
          <w:noProof/>
          <w:lang w:val="fr-FR"/>
        </w:rPr>
      </w:pPr>
      <w:r w:rsidRPr="0030260C">
        <w:rPr>
          <w:lang w:val="fr-FR"/>
        </w:rPr>
        <w:t>PRIMATURE</w:t>
      </w:r>
      <w:r w:rsidRPr="0030260C">
        <w:rPr>
          <w:noProof/>
          <w:lang w:val="fr-FR"/>
        </w:rPr>
        <w:t xml:space="preserve"> </w:t>
      </w:r>
    </w:p>
    <w:p w14:paraId="315766B3" w14:textId="0DF84693" w:rsidR="00001C63" w:rsidRPr="00F64476" w:rsidRDefault="00F64476" w:rsidP="0057251C">
      <w:pPr>
        <w:spacing w:after="0"/>
        <w:jc w:val="center"/>
        <w:rPr>
          <w:lang w:val="fr-FR"/>
        </w:rPr>
      </w:pPr>
      <w:r w:rsidRPr="00F64476">
        <w:rPr>
          <w:lang w:val="fr-FR"/>
        </w:rPr>
        <w:t>MINISTERE DE L’ECONOMIE, DU PLAN ET DE LA COOPERATION INTERNATIONALE</w:t>
      </w:r>
    </w:p>
    <w:p w14:paraId="010BADD5" w14:textId="77777777" w:rsidR="00001C63" w:rsidRPr="0030260C" w:rsidRDefault="00001C63" w:rsidP="0057251C">
      <w:pPr>
        <w:spacing w:after="0"/>
        <w:jc w:val="center"/>
        <w:rPr>
          <w:lang w:val="fr-FR"/>
        </w:rPr>
      </w:pPr>
      <w:r w:rsidRPr="0030260C">
        <w:rPr>
          <w:lang w:val="fr-FR"/>
        </w:rPr>
        <w:t>-----------</w:t>
      </w:r>
    </w:p>
    <w:p w14:paraId="529665B4" w14:textId="77777777" w:rsidR="00F64476" w:rsidRDefault="00001C63" w:rsidP="0057251C">
      <w:pPr>
        <w:spacing w:after="0"/>
        <w:jc w:val="center"/>
        <w:rPr>
          <w:lang w:val="fr-FR"/>
        </w:rPr>
      </w:pPr>
      <w:r w:rsidRPr="0030260C">
        <w:rPr>
          <w:lang w:val="fr-FR"/>
        </w:rPr>
        <w:t>SECRETARIAT GENERAL</w:t>
      </w:r>
    </w:p>
    <w:p w14:paraId="5BCA6DBA" w14:textId="56C07973" w:rsidR="00F64476" w:rsidRDefault="00F64476" w:rsidP="0057251C">
      <w:pPr>
        <w:spacing w:after="0"/>
        <w:jc w:val="center"/>
        <w:rPr>
          <w:lang w:val="fr-FR"/>
        </w:rPr>
      </w:pPr>
      <w:r w:rsidRPr="0030260C">
        <w:rPr>
          <w:lang w:val="fr-FR"/>
        </w:rPr>
        <w:t>-------------</w:t>
      </w:r>
    </w:p>
    <w:p w14:paraId="3100091E" w14:textId="77777777" w:rsidR="00074961" w:rsidRPr="0030260C" w:rsidRDefault="00074961" w:rsidP="00F64476">
      <w:pPr>
        <w:spacing w:after="0"/>
        <w:jc w:val="center"/>
        <w:rPr>
          <w:lang w:val="fr-FR"/>
        </w:rPr>
      </w:pPr>
    </w:p>
    <w:p w14:paraId="45C87116" w14:textId="77777777" w:rsidR="00E90353" w:rsidRPr="00EC6102" w:rsidRDefault="00E90353" w:rsidP="00E90353">
      <w:pPr>
        <w:jc w:val="center"/>
        <w:rPr>
          <w:rFonts w:asciiTheme="minorHAnsi" w:hAnsiTheme="minorHAnsi" w:cstheme="minorHAnsi"/>
          <w:sz w:val="32"/>
          <w:szCs w:val="32"/>
          <w:lang w:val="fr-FR"/>
        </w:rPr>
      </w:pPr>
    </w:p>
    <w:p w14:paraId="6D300633" w14:textId="12238246" w:rsidR="00E90353" w:rsidRPr="00EC6102" w:rsidRDefault="00E90353" w:rsidP="00E90353">
      <w:pPr>
        <w:jc w:val="center"/>
        <w:rPr>
          <w:rFonts w:asciiTheme="minorHAnsi" w:hAnsiTheme="minorHAnsi" w:cstheme="minorHAnsi"/>
          <w:color w:val="FF0000"/>
          <w:sz w:val="32"/>
          <w:szCs w:val="32"/>
          <w:lang w:val="fr-FR"/>
        </w:rPr>
      </w:pPr>
      <w:r w:rsidRPr="005D7B8C">
        <w:rPr>
          <w:rFonts w:asciiTheme="minorHAnsi" w:hAnsiTheme="minorHAnsi" w:cstheme="minorHAnsi"/>
          <w:sz w:val="32"/>
          <w:szCs w:val="32"/>
          <w:lang w:val="fr-FR"/>
        </w:rPr>
        <w:t xml:space="preserve">Projet </w:t>
      </w:r>
      <w:r w:rsidRPr="00E90353">
        <w:rPr>
          <w:rFonts w:asciiTheme="minorHAnsi" w:hAnsiTheme="minorHAnsi" w:cstheme="minorHAnsi"/>
          <w:sz w:val="32"/>
          <w:szCs w:val="32"/>
          <w:lang w:val="fr-FR"/>
        </w:rPr>
        <w:t>de filets de sécurité adaptatifs et productifs au Tchad</w:t>
      </w:r>
      <w:r w:rsidRPr="005D7B8C">
        <w:rPr>
          <w:rFonts w:asciiTheme="minorHAnsi" w:hAnsiTheme="minorHAnsi" w:cstheme="minorHAnsi"/>
          <w:sz w:val="32"/>
          <w:szCs w:val="32"/>
          <w:lang w:val="fr-FR"/>
        </w:rPr>
        <w:t xml:space="preserve"> (</w:t>
      </w:r>
      <w:r w:rsidRPr="00E90353">
        <w:rPr>
          <w:rFonts w:asciiTheme="minorHAnsi" w:hAnsiTheme="minorHAnsi" w:cstheme="minorHAnsi"/>
          <w:sz w:val="32"/>
          <w:szCs w:val="32"/>
          <w:lang w:val="fr-FR"/>
        </w:rPr>
        <w:t>P502142</w:t>
      </w:r>
      <w:r w:rsidRPr="005D7B8C">
        <w:rPr>
          <w:rFonts w:asciiTheme="minorHAnsi" w:hAnsiTheme="minorHAnsi" w:cstheme="minorHAnsi"/>
          <w:sz w:val="32"/>
          <w:szCs w:val="32"/>
          <w:lang w:val="fr-FR"/>
        </w:rPr>
        <w:t>)</w:t>
      </w:r>
    </w:p>
    <w:p w14:paraId="666AC757" w14:textId="77777777" w:rsidR="00E90353" w:rsidRPr="00EC6102" w:rsidRDefault="00E90353" w:rsidP="00E90353">
      <w:pPr>
        <w:jc w:val="center"/>
        <w:rPr>
          <w:rFonts w:asciiTheme="minorHAnsi" w:hAnsiTheme="minorHAnsi" w:cstheme="minorHAnsi"/>
          <w:color w:val="FF0000"/>
          <w:sz w:val="32"/>
          <w:szCs w:val="32"/>
          <w:lang w:val="fr-FR"/>
        </w:rPr>
      </w:pPr>
    </w:p>
    <w:p w14:paraId="296E3557" w14:textId="77777777" w:rsidR="00E90353" w:rsidRPr="00EC6102" w:rsidRDefault="00E90353" w:rsidP="00E90353">
      <w:pPr>
        <w:jc w:val="center"/>
        <w:rPr>
          <w:rFonts w:asciiTheme="minorHAnsi" w:hAnsiTheme="minorHAnsi" w:cstheme="minorHAnsi"/>
          <w:b/>
          <w:bCs/>
          <w:color w:val="000000" w:themeColor="text1"/>
          <w:sz w:val="52"/>
          <w:szCs w:val="52"/>
          <w:lang w:val="fr-FR"/>
        </w:rPr>
      </w:pPr>
      <w:r>
        <w:rPr>
          <w:rFonts w:asciiTheme="minorHAnsi" w:hAnsiTheme="minorHAnsi" w:cstheme="minorHAnsi"/>
          <w:b/>
          <w:bCs/>
          <w:color w:val="000000" w:themeColor="text1"/>
          <w:sz w:val="52"/>
          <w:szCs w:val="52"/>
          <w:lang w:val="fr-FR"/>
        </w:rPr>
        <w:t xml:space="preserve">PLAN DE MOBILISATION DES PARTIES PRENANTES </w:t>
      </w:r>
    </w:p>
    <w:p w14:paraId="04011131" w14:textId="77777777" w:rsidR="00E90353" w:rsidRPr="00EC6102" w:rsidRDefault="00E90353" w:rsidP="00E90353">
      <w:pPr>
        <w:jc w:val="center"/>
        <w:rPr>
          <w:rFonts w:asciiTheme="minorHAnsi" w:hAnsiTheme="minorHAnsi" w:cstheme="minorHAnsi"/>
          <w:b/>
          <w:bCs/>
          <w:color w:val="000000" w:themeColor="text1"/>
          <w:sz w:val="52"/>
          <w:szCs w:val="52"/>
          <w:lang w:val="fr-FR"/>
        </w:rPr>
      </w:pPr>
      <w:r w:rsidRPr="00EC6102">
        <w:rPr>
          <w:rFonts w:asciiTheme="minorHAnsi" w:hAnsiTheme="minorHAnsi" w:cstheme="minorHAnsi"/>
          <w:b/>
          <w:bCs/>
          <w:color w:val="000000" w:themeColor="text1"/>
          <w:sz w:val="52"/>
          <w:szCs w:val="52"/>
          <w:lang w:val="fr-FR"/>
        </w:rPr>
        <w:t>(</w:t>
      </w:r>
      <w:r>
        <w:rPr>
          <w:rFonts w:asciiTheme="minorHAnsi" w:hAnsiTheme="minorHAnsi" w:cstheme="minorHAnsi"/>
          <w:b/>
          <w:bCs/>
          <w:color w:val="000000" w:themeColor="text1"/>
          <w:sz w:val="52"/>
          <w:szCs w:val="52"/>
          <w:lang w:val="fr-FR"/>
        </w:rPr>
        <w:t>PMPP</w:t>
      </w:r>
      <w:r w:rsidRPr="00EC6102">
        <w:rPr>
          <w:rFonts w:asciiTheme="minorHAnsi" w:hAnsiTheme="minorHAnsi" w:cstheme="minorHAnsi"/>
          <w:b/>
          <w:bCs/>
          <w:color w:val="000000" w:themeColor="text1"/>
          <w:sz w:val="52"/>
          <w:szCs w:val="52"/>
          <w:lang w:val="fr-FR"/>
        </w:rPr>
        <w:t>)</w:t>
      </w:r>
    </w:p>
    <w:p w14:paraId="37FD3C53" w14:textId="7E81EACE" w:rsidR="00E90353" w:rsidRDefault="00E90353" w:rsidP="00E90353">
      <w:pPr>
        <w:jc w:val="center"/>
        <w:rPr>
          <w:rFonts w:asciiTheme="minorHAnsi" w:hAnsiTheme="minorHAnsi" w:cstheme="minorHAnsi"/>
          <w:sz w:val="32"/>
          <w:szCs w:val="32"/>
          <w:lang w:val="fr-FR"/>
        </w:rPr>
      </w:pPr>
    </w:p>
    <w:p w14:paraId="5919CC95" w14:textId="4DCA51C3" w:rsidR="008D1AC2" w:rsidRDefault="008D1AC2" w:rsidP="00E90353">
      <w:pPr>
        <w:jc w:val="center"/>
        <w:rPr>
          <w:rFonts w:asciiTheme="minorHAnsi" w:hAnsiTheme="minorHAnsi" w:cstheme="minorHAnsi"/>
          <w:sz w:val="32"/>
          <w:szCs w:val="32"/>
          <w:lang w:val="fr-FR"/>
        </w:rPr>
      </w:pPr>
    </w:p>
    <w:p w14:paraId="65AF7350" w14:textId="77777777" w:rsidR="008D1AC2" w:rsidRPr="00EC6102" w:rsidRDefault="008D1AC2" w:rsidP="00E90353">
      <w:pPr>
        <w:jc w:val="center"/>
        <w:rPr>
          <w:rFonts w:asciiTheme="minorHAnsi" w:hAnsiTheme="minorHAnsi" w:cstheme="minorHAnsi"/>
          <w:sz w:val="32"/>
          <w:szCs w:val="32"/>
          <w:lang w:val="fr-FR"/>
        </w:rPr>
      </w:pPr>
    </w:p>
    <w:p w14:paraId="61057DB7" w14:textId="203A8193" w:rsidR="00E90353" w:rsidRPr="00EC6102" w:rsidRDefault="00E90353" w:rsidP="00E90353">
      <w:pPr>
        <w:jc w:val="center"/>
        <w:rPr>
          <w:sz w:val="32"/>
          <w:szCs w:val="32"/>
          <w:lang w:val="fr-FR"/>
        </w:rPr>
      </w:pPr>
      <w:r>
        <w:rPr>
          <w:rFonts w:asciiTheme="minorHAnsi" w:hAnsiTheme="minorHAnsi" w:cstheme="minorHAnsi"/>
          <w:sz w:val="32"/>
          <w:szCs w:val="32"/>
          <w:lang w:val="fr-FR"/>
        </w:rPr>
        <w:t xml:space="preserve">Avril </w:t>
      </w:r>
      <w:r w:rsidRPr="005D7B8C">
        <w:rPr>
          <w:rFonts w:asciiTheme="minorHAnsi" w:hAnsiTheme="minorHAnsi" w:cstheme="minorHAnsi"/>
          <w:sz w:val="32"/>
          <w:szCs w:val="32"/>
          <w:lang w:val="fr-FR"/>
        </w:rPr>
        <w:t>202</w:t>
      </w:r>
      <w:r>
        <w:rPr>
          <w:rFonts w:asciiTheme="minorHAnsi" w:hAnsiTheme="minorHAnsi" w:cstheme="minorHAnsi"/>
          <w:sz w:val="32"/>
          <w:szCs w:val="32"/>
          <w:lang w:val="fr-FR"/>
        </w:rPr>
        <w:t xml:space="preserve">4 </w:t>
      </w:r>
    </w:p>
    <w:p w14:paraId="1BDAF35D" w14:textId="77777777" w:rsidR="00B344B3" w:rsidRDefault="00B344B3" w:rsidP="00BF7A35">
      <w:pPr>
        <w:rPr>
          <w:rFonts w:asciiTheme="minorHAnsi" w:hAnsiTheme="minorHAnsi" w:cstheme="minorHAnsi"/>
          <w:color w:val="C00000"/>
          <w:lang w:val="fr-FR"/>
        </w:rPr>
        <w:sectPr w:rsidR="00B344B3" w:rsidSect="00CA21D6">
          <w:headerReference w:type="even" r:id="rId14"/>
          <w:footerReference w:type="even" r:id="rId15"/>
          <w:footerReference w:type="default" r:id="rId16"/>
          <w:headerReference w:type="first" r:id="rId17"/>
          <w:footerReference w:type="first" r:id="rId18"/>
          <w:endnotePr>
            <w:numFmt w:val="decimal"/>
          </w:endnotePr>
          <w:pgSz w:w="12240" w:h="15840" w:code="1"/>
          <w:pgMar w:top="1440" w:right="1440" w:bottom="1440" w:left="1440" w:header="60" w:footer="718" w:gutter="0"/>
          <w:pgNumType w:start="0"/>
          <w:cols w:space="720"/>
          <w:docGrid w:linePitch="299"/>
        </w:sectPr>
      </w:pPr>
    </w:p>
    <w:sdt>
      <w:sdtPr>
        <w:rPr>
          <w:rFonts w:ascii="Calibri" w:eastAsia="Calibri" w:hAnsi="Calibri" w:cs="Calibri"/>
          <w:color w:val="000000"/>
          <w:sz w:val="22"/>
          <w:szCs w:val="22"/>
        </w:rPr>
        <w:id w:val="-161169299"/>
        <w:docPartObj>
          <w:docPartGallery w:val="Table of Contents"/>
          <w:docPartUnique/>
        </w:docPartObj>
      </w:sdtPr>
      <w:sdtEndPr>
        <w:rPr>
          <w:b/>
          <w:bCs/>
          <w:noProof/>
          <w:color w:val="000000" w:themeColor="text1"/>
        </w:rPr>
      </w:sdtEndPr>
      <w:sdtContent>
        <w:p w14:paraId="483C5F45" w14:textId="637836CA" w:rsidR="00B344B3" w:rsidRDefault="00A36447" w:rsidP="008E29D1">
          <w:pPr>
            <w:pStyle w:val="En-ttedetabledesmatires"/>
            <w:jc w:val="center"/>
          </w:pPr>
          <w:r>
            <w:t>Sommaire</w:t>
          </w:r>
        </w:p>
        <w:p w14:paraId="64EDB2B8" w14:textId="6F28F9A9" w:rsidR="00F368D5" w:rsidRDefault="00B344B3">
          <w:pPr>
            <w:pStyle w:val="TM1"/>
            <w:rPr>
              <w:rFonts w:asciiTheme="minorHAnsi" w:eastAsiaTheme="minorEastAsia" w:hAnsiTheme="minorHAnsi" w:cstheme="minorBidi"/>
              <w:noProof/>
              <w:color w:val="auto"/>
              <w:kern w:val="2"/>
              <w:sz w:val="24"/>
              <w:szCs w:val="24"/>
              <w:lang w:val="en-GB" w:eastAsia="en-GB"/>
              <w14:ligatures w14:val="standardContextual"/>
            </w:rPr>
          </w:pPr>
          <w:r>
            <w:fldChar w:fldCharType="begin"/>
          </w:r>
          <w:r>
            <w:instrText xml:space="preserve"> TOC \o "1-3" \h \z \u </w:instrText>
          </w:r>
          <w:r>
            <w:fldChar w:fldCharType="separate"/>
          </w:r>
          <w:hyperlink w:anchor="_Toc164851574" w:history="1">
            <w:r w:rsidR="00F368D5" w:rsidRPr="007268CE">
              <w:rPr>
                <w:rStyle w:val="Lienhypertexte"/>
                <w:noProof/>
                <w:lang w:val="fr-FR"/>
              </w:rPr>
              <w:t>Liste des tableaux</w:t>
            </w:r>
            <w:r w:rsidR="00F368D5">
              <w:rPr>
                <w:noProof/>
                <w:webHidden/>
              </w:rPr>
              <w:tab/>
            </w:r>
            <w:r w:rsidR="00F368D5">
              <w:rPr>
                <w:noProof/>
                <w:webHidden/>
              </w:rPr>
              <w:fldChar w:fldCharType="begin"/>
            </w:r>
            <w:r w:rsidR="00F368D5">
              <w:rPr>
                <w:noProof/>
                <w:webHidden/>
              </w:rPr>
              <w:instrText xml:space="preserve"> PAGEREF _Toc164851574 \h </w:instrText>
            </w:r>
            <w:r w:rsidR="00F368D5">
              <w:rPr>
                <w:noProof/>
                <w:webHidden/>
              </w:rPr>
            </w:r>
            <w:r w:rsidR="00F368D5">
              <w:rPr>
                <w:noProof/>
                <w:webHidden/>
              </w:rPr>
              <w:fldChar w:fldCharType="separate"/>
            </w:r>
            <w:r w:rsidR="00F368D5">
              <w:rPr>
                <w:noProof/>
                <w:webHidden/>
              </w:rPr>
              <w:t>ii</w:t>
            </w:r>
            <w:r w:rsidR="00F368D5">
              <w:rPr>
                <w:noProof/>
                <w:webHidden/>
              </w:rPr>
              <w:fldChar w:fldCharType="end"/>
            </w:r>
          </w:hyperlink>
        </w:p>
        <w:p w14:paraId="0DEE2778" w14:textId="640E49F7" w:rsidR="00F368D5" w:rsidRDefault="00915455">
          <w:pPr>
            <w:pStyle w:val="TM1"/>
            <w:rPr>
              <w:rFonts w:asciiTheme="minorHAnsi" w:eastAsiaTheme="minorEastAsia" w:hAnsiTheme="minorHAnsi" w:cstheme="minorBidi"/>
              <w:noProof/>
              <w:color w:val="auto"/>
              <w:kern w:val="2"/>
              <w:sz w:val="24"/>
              <w:szCs w:val="24"/>
              <w:lang w:val="en-GB" w:eastAsia="en-GB"/>
              <w14:ligatures w14:val="standardContextual"/>
            </w:rPr>
          </w:pPr>
          <w:hyperlink w:anchor="_Toc164851575" w:history="1">
            <w:r w:rsidR="00F368D5" w:rsidRPr="007268CE">
              <w:rPr>
                <w:rStyle w:val="Lienhypertexte"/>
                <w:noProof/>
                <w:lang w:val="fr-FR"/>
              </w:rPr>
              <w:t>Sigle et acronymes</w:t>
            </w:r>
            <w:r w:rsidR="00F368D5">
              <w:rPr>
                <w:noProof/>
                <w:webHidden/>
              </w:rPr>
              <w:tab/>
            </w:r>
            <w:r w:rsidR="00F368D5">
              <w:rPr>
                <w:noProof/>
                <w:webHidden/>
              </w:rPr>
              <w:fldChar w:fldCharType="begin"/>
            </w:r>
            <w:r w:rsidR="00F368D5">
              <w:rPr>
                <w:noProof/>
                <w:webHidden/>
              </w:rPr>
              <w:instrText xml:space="preserve"> PAGEREF _Toc164851575 \h </w:instrText>
            </w:r>
            <w:r w:rsidR="00F368D5">
              <w:rPr>
                <w:noProof/>
                <w:webHidden/>
              </w:rPr>
            </w:r>
            <w:r w:rsidR="00F368D5">
              <w:rPr>
                <w:noProof/>
                <w:webHidden/>
              </w:rPr>
              <w:fldChar w:fldCharType="separate"/>
            </w:r>
            <w:r w:rsidR="00F368D5">
              <w:rPr>
                <w:noProof/>
                <w:webHidden/>
              </w:rPr>
              <w:t>iii</w:t>
            </w:r>
            <w:r w:rsidR="00F368D5">
              <w:rPr>
                <w:noProof/>
                <w:webHidden/>
              </w:rPr>
              <w:fldChar w:fldCharType="end"/>
            </w:r>
          </w:hyperlink>
        </w:p>
        <w:p w14:paraId="046CEC48" w14:textId="3750BB74"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76" w:history="1">
            <w:r w:rsidR="00F368D5" w:rsidRPr="007268CE">
              <w:rPr>
                <w:rStyle w:val="Lienhypertexte"/>
                <w:noProof/>
                <w:lang w:val="fr-FR"/>
              </w:rPr>
              <w:t>1.</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noProof/>
                <w:lang w:val="fr-FR"/>
              </w:rPr>
              <w:t>Introduction/Description du projet</w:t>
            </w:r>
            <w:r w:rsidR="00F368D5">
              <w:rPr>
                <w:noProof/>
                <w:webHidden/>
              </w:rPr>
              <w:tab/>
            </w:r>
            <w:r w:rsidR="00F368D5">
              <w:rPr>
                <w:noProof/>
                <w:webHidden/>
              </w:rPr>
              <w:fldChar w:fldCharType="begin"/>
            </w:r>
            <w:r w:rsidR="00F368D5">
              <w:rPr>
                <w:noProof/>
                <w:webHidden/>
              </w:rPr>
              <w:instrText xml:space="preserve"> PAGEREF _Toc164851576 \h </w:instrText>
            </w:r>
            <w:r w:rsidR="00F368D5">
              <w:rPr>
                <w:noProof/>
                <w:webHidden/>
              </w:rPr>
            </w:r>
            <w:r w:rsidR="00F368D5">
              <w:rPr>
                <w:noProof/>
                <w:webHidden/>
              </w:rPr>
              <w:fldChar w:fldCharType="separate"/>
            </w:r>
            <w:r w:rsidR="00F368D5">
              <w:rPr>
                <w:noProof/>
                <w:webHidden/>
              </w:rPr>
              <w:t>1</w:t>
            </w:r>
            <w:r w:rsidR="00F368D5">
              <w:rPr>
                <w:noProof/>
                <w:webHidden/>
              </w:rPr>
              <w:fldChar w:fldCharType="end"/>
            </w:r>
          </w:hyperlink>
        </w:p>
        <w:p w14:paraId="61B136C8" w14:textId="4856577A"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77" w:history="1">
            <w:r w:rsidR="00F368D5" w:rsidRPr="007268CE">
              <w:rPr>
                <w:rStyle w:val="Lienhypertexte"/>
                <w:noProof/>
                <w:lang w:val="fr-FR"/>
              </w:rPr>
              <w:t>2.</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noProof/>
                <w:lang w:val="fr-FR"/>
              </w:rPr>
              <w:t>Objective/Description du PMPP</w:t>
            </w:r>
            <w:r w:rsidR="00F368D5">
              <w:rPr>
                <w:noProof/>
                <w:webHidden/>
              </w:rPr>
              <w:tab/>
            </w:r>
            <w:r w:rsidR="00F368D5">
              <w:rPr>
                <w:noProof/>
                <w:webHidden/>
              </w:rPr>
              <w:fldChar w:fldCharType="begin"/>
            </w:r>
            <w:r w:rsidR="00F368D5">
              <w:rPr>
                <w:noProof/>
                <w:webHidden/>
              </w:rPr>
              <w:instrText xml:space="preserve"> PAGEREF _Toc164851577 \h </w:instrText>
            </w:r>
            <w:r w:rsidR="00F368D5">
              <w:rPr>
                <w:noProof/>
                <w:webHidden/>
              </w:rPr>
            </w:r>
            <w:r w:rsidR="00F368D5">
              <w:rPr>
                <w:noProof/>
                <w:webHidden/>
              </w:rPr>
              <w:fldChar w:fldCharType="separate"/>
            </w:r>
            <w:r w:rsidR="00F368D5">
              <w:rPr>
                <w:noProof/>
                <w:webHidden/>
              </w:rPr>
              <w:t>3</w:t>
            </w:r>
            <w:r w:rsidR="00F368D5">
              <w:rPr>
                <w:noProof/>
                <w:webHidden/>
              </w:rPr>
              <w:fldChar w:fldCharType="end"/>
            </w:r>
          </w:hyperlink>
        </w:p>
        <w:p w14:paraId="668F9270" w14:textId="30F01A91"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78" w:history="1">
            <w:r w:rsidR="00F368D5" w:rsidRPr="007268CE">
              <w:rPr>
                <w:rStyle w:val="Lienhypertexte"/>
                <w:noProof/>
                <w:lang w:val="fr-FR"/>
              </w:rPr>
              <w:t>3.</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noProof/>
                <w:lang w:val="fr-FR"/>
              </w:rPr>
              <w:t>Identification et analyse des parties prenantes</w:t>
            </w:r>
            <w:r w:rsidR="00F368D5">
              <w:rPr>
                <w:noProof/>
                <w:webHidden/>
              </w:rPr>
              <w:tab/>
            </w:r>
            <w:r w:rsidR="00F368D5">
              <w:rPr>
                <w:noProof/>
                <w:webHidden/>
              </w:rPr>
              <w:fldChar w:fldCharType="begin"/>
            </w:r>
            <w:r w:rsidR="00F368D5">
              <w:rPr>
                <w:noProof/>
                <w:webHidden/>
              </w:rPr>
              <w:instrText xml:space="preserve"> PAGEREF _Toc164851578 \h </w:instrText>
            </w:r>
            <w:r w:rsidR="00F368D5">
              <w:rPr>
                <w:noProof/>
                <w:webHidden/>
              </w:rPr>
            </w:r>
            <w:r w:rsidR="00F368D5">
              <w:rPr>
                <w:noProof/>
                <w:webHidden/>
              </w:rPr>
              <w:fldChar w:fldCharType="separate"/>
            </w:r>
            <w:r w:rsidR="00F368D5">
              <w:rPr>
                <w:noProof/>
                <w:webHidden/>
              </w:rPr>
              <w:t>3</w:t>
            </w:r>
            <w:r w:rsidR="00F368D5">
              <w:rPr>
                <w:noProof/>
                <w:webHidden/>
              </w:rPr>
              <w:fldChar w:fldCharType="end"/>
            </w:r>
          </w:hyperlink>
        </w:p>
        <w:p w14:paraId="2CF1AF3A" w14:textId="5478D2F4"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79" w:history="1">
            <w:r w:rsidR="00F368D5" w:rsidRPr="007268CE">
              <w:rPr>
                <w:rStyle w:val="Lienhypertexte"/>
                <w:noProof/>
                <w:lang w:val="fr-FR"/>
              </w:rPr>
              <w:t>3.1.</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noProof/>
                <w:lang w:val="fr-FR"/>
              </w:rPr>
              <w:t>Méthodologie</w:t>
            </w:r>
            <w:r w:rsidR="00F368D5">
              <w:rPr>
                <w:noProof/>
                <w:webHidden/>
              </w:rPr>
              <w:tab/>
            </w:r>
            <w:r w:rsidR="00F368D5">
              <w:rPr>
                <w:noProof/>
                <w:webHidden/>
              </w:rPr>
              <w:fldChar w:fldCharType="begin"/>
            </w:r>
            <w:r w:rsidR="00F368D5">
              <w:rPr>
                <w:noProof/>
                <w:webHidden/>
              </w:rPr>
              <w:instrText xml:space="preserve"> PAGEREF _Toc164851579 \h </w:instrText>
            </w:r>
            <w:r w:rsidR="00F368D5">
              <w:rPr>
                <w:noProof/>
                <w:webHidden/>
              </w:rPr>
            </w:r>
            <w:r w:rsidR="00F368D5">
              <w:rPr>
                <w:noProof/>
                <w:webHidden/>
              </w:rPr>
              <w:fldChar w:fldCharType="separate"/>
            </w:r>
            <w:r w:rsidR="00F368D5">
              <w:rPr>
                <w:noProof/>
                <w:webHidden/>
              </w:rPr>
              <w:t>3</w:t>
            </w:r>
            <w:r w:rsidR="00F368D5">
              <w:rPr>
                <w:noProof/>
                <w:webHidden/>
              </w:rPr>
              <w:fldChar w:fldCharType="end"/>
            </w:r>
          </w:hyperlink>
        </w:p>
        <w:p w14:paraId="4EDC040F" w14:textId="1FE699AE"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80" w:history="1">
            <w:r w:rsidR="00F368D5" w:rsidRPr="007268CE">
              <w:rPr>
                <w:rStyle w:val="Lienhypertexte"/>
                <w:bCs/>
                <w:noProof/>
                <w:lang w:val="fr-FR"/>
              </w:rPr>
              <w:t>3.2.</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noProof/>
                <w:lang w:val="fr-FR"/>
              </w:rPr>
              <w:t>Parties concernées et autres parties intéressées</w:t>
            </w:r>
            <w:r w:rsidR="00F368D5">
              <w:rPr>
                <w:noProof/>
                <w:webHidden/>
              </w:rPr>
              <w:tab/>
            </w:r>
            <w:r w:rsidR="00F368D5">
              <w:rPr>
                <w:noProof/>
                <w:webHidden/>
              </w:rPr>
              <w:fldChar w:fldCharType="begin"/>
            </w:r>
            <w:r w:rsidR="00F368D5">
              <w:rPr>
                <w:noProof/>
                <w:webHidden/>
              </w:rPr>
              <w:instrText xml:space="preserve"> PAGEREF _Toc164851580 \h </w:instrText>
            </w:r>
            <w:r w:rsidR="00F368D5">
              <w:rPr>
                <w:noProof/>
                <w:webHidden/>
              </w:rPr>
            </w:r>
            <w:r w:rsidR="00F368D5">
              <w:rPr>
                <w:noProof/>
                <w:webHidden/>
              </w:rPr>
              <w:fldChar w:fldCharType="separate"/>
            </w:r>
            <w:r w:rsidR="00F368D5">
              <w:rPr>
                <w:noProof/>
                <w:webHidden/>
              </w:rPr>
              <w:t>3</w:t>
            </w:r>
            <w:r w:rsidR="00F368D5">
              <w:rPr>
                <w:noProof/>
                <w:webHidden/>
              </w:rPr>
              <w:fldChar w:fldCharType="end"/>
            </w:r>
          </w:hyperlink>
        </w:p>
        <w:p w14:paraId="699491EE" w14:textId="625B7B32"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81" w:history="1">
            <w:r w:rsidR="00F368D5" w:rsidRPr="007268CE">
              <w:rPr>
                <w:rStyle w:val="Lienhypertexte"/>
                <w:bCs/>
                <w:noProof/>
                <w:lang w:val="fr-FR"/>
              </w:rPr>
              <w:t>3.3.</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bCs/>
                <w:noProof/>
                <w:lang w:val="fr-FR"/>
              </w:rPr>
              <w:t>Personnes ou groupes défavorisés/vulnérables</w:t>
            </w:r>
            <w:r w:rsidR="00F368D5">
              <w:rPr>
                <w:noProof/>
                <w:webHidden/>
              </w:rPr>
              <w:tab/>
            </w:r>
            <w:r w:rsidR="00F368D5">
              <w:rPr>
                <w:noProof/>
                <w:webHidden/>
              </w:rPr>
              <w:fldChar w:fldCharType="begin"/>
            </w:r>
            <w:r w:rsidR="00F368D5">
              <w:rPr>
                <w:noProof/>
                <w:webHidden/>
              </w:rPr>
              <w:instrText xml:space="preserve"> PAGEREF _Toc164851581 \h </w:instrText>
            </w:r>
            <w:r w:rsidR="00F368D5">
              <w:rPr>
                <w:noProof/>
                <w:webHidden/>
              </w:rPr>
            </w:r>
            <w:r w:rsidR="00F368D5">
              <w:rPr>
                <w:noProof/>
                <w:webHidden/>
              </w:rPr>
              <w:fldChar w:fldCharType="separate"/>
            </w:r>
            <w:r w:rsidR="00F368D5">
              <w:rPr>
                <w:noProof/>
                <w:webHidden/>
              </w:rPr>
              <w:t>4</w:t>
            </w:r>
            <w:r w:rsidR="00F368D5">
              <w:rPr>
                <w:noProof/>
                <w:webHidden/>
              </w:rPr>
              <w:fldChar w:fldCharType="end"/>
            </w:r>
          </w:hyperlink>
        </w:p>
        <w:p w14:paraId="03AF598A" w14:textId="6C19D1B1"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82" w:history="1">
            <w:r w:rsidR="00F368D5" w:rsidRPr="007268CE">
              <w:rPr>
                <w:rStyle w:val="Lienhypertexte"/>
                <w:noProof/>
                <w:lang w:val="fr-FR"/>
              </w:rPr>
              <w:t>4.</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noProof/>
                <w:lang w:val="fr-FR"/>
              </w:rPr>
              <w:t>Programme de mobilisation des parties prenantes</w:t>
            </w:r>
            <w:r w:rsidR="00F368D5">
              <w:rPr>
                <w:noProof/>
                <w:webHidden/>
              </w:rPr>
              <w:tab/>
            </w:r>
            <w:r w:rsidR="00F368D5">
              <w:rPr>
                <w:noProof/>
                <w:webHidden/>
              </w:rPr>
              <w:fldChar w:fldCharType="begin"/>
            </w:r>
            <w:r w:rsidR="00F368D5">
              <w:rPr>
                <w:noProof/>
                <w:webHidden/>
              </w:rPr>
              <w:instrText xml:space="preserve"> PAGEREF _Toc164851582 \h </w:instrText>
            </w:r>
            <w:r w:rsidR="00F368D5">
              <w:rPr>
                <w:noProof/>
                <w:webHidden/>
              </w:rPr>
            </w:r>
            <w:r w:rsidR="00F368D5">
              <w:rPr>
                <w:noProof/>
                <w:webHidden/>
              </w:rPr>
              <w:fldChar w:fldCharType="separate"/>
            </w:r>
            <w:r w:rsidR="00F368D5">
              <w:rPr>
                <w:noProof/>
                <w:webHidden/>
              </w:rPr>
              <w:t>5</w:t>
            </w:r>
            <w:r w:rsidR="00F368D5">
              <w:rPr>
                <w:noProof/>
                <w:webHidden/>
              </w:rPr>
              <w:fldChar w:fldCharType="end"/>
            </w:r>
          </w:hyperlink>
        </w:p>
        <w:p w14:paraId="790AC331" w14:textId="05EF7D0C"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83" w:history="1">
            <w:r w:rsidR="00F368D5" w:rsidRPr="007268CE">
              <w:rPr>
                <w:rStyle w:val="Lienhypertexte"/>
                <w:bCs/>
                <w:noProof/>
                <w:lang w:val="fr-FR"/>
              </w:rPr>
              <w:t>4.1.</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bCs/>
                <w:noProof/>
                <w:lang w:val="fr-FR"/>
              </w:rPr>
              <w:t>Résumé de la participation des parties prenantes à la préparation du projet</w:t>
            </w:r>
            <w:r w:rsidR="00F368D5">
              <w:rPr>
                <w:noProof/>
                <w:webHidden/>
              </w:rPr>
              <w:tab/>
            </w:r>
            <w:r w:rsidR="00F368D5">
              <w:rPr>
                <w:noProof/>
                <w:webHidden/>
              </w:rPr>
              <w:fldChar w:fldCharType="begin"/>
            </w:r>
            <w:r w:rsidR="00F368D5">
              <w:rPr>
                <w:noProof/>
                <w:webHidden/>
              </w:rPr>
              <w:instrText xml:space="preserve"> PAGEREF _Toc164851583 \h </w:instrText>
            </w:r>
            <w:r w:rsidR="00F368D5">
              <w:rPr>
                <w:noProof/>
                <w:webHidden/>
              </w:rPr>
            </w:r>
            <w:r w:rsidR="00F368D5">
              <w:rPr>
                <w:noProof/>
                <w:webHidden/>
              </w:rPr>
              <w:fldChar w:fldCharType="separate"/>
            </w:r>
            <w:r w:rsidR="00F368D5">
              <w:rPr>
                <w:noProof/>
                <w:webHidden/>
              </w:rPr>
              <w:t>5</w:t>
            </w:r>
            <w:r w:rsidR="00F368D5">
              <w:rPr>
                <w:noProof/>
                <w:webHidden/>
              </w:rPr>
              <w:fldChar w:fldCharType="end"/>
            </w:r>
          </w:hyperlink>
        </w:p>
        <w:p w14:paraId="2CEF3A9E" w14:textId="3C9A1508"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84" w:history="1">
            <w:r w:rsidR="00F368D5" w:rsidRPr="007268CE">
              <w:rPr>
                <w:rStyle w:val="Lienhypertexte"/>
                <w:noProof/>
                <w:lang w:val="fr-FR"/>
              </w:rPr>
              <w:t>4.2.</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noProof/>
                <w:lang w:val="fr-FR"/>
              </w:rPr>
              <w:t>Résumé des besoins des parties prenantes du projet et des méthodes, outils et techniques de mobilisation des parties prenantes</w:t>
            </w:r>
            <w:r w:rsidR="00F368D5">
              <w:rPr>
                <w:noProof/>
                <w:webHidden/>
              </w:rPr>
              <w:tab/>
            </w:r>
            <w:r w:rsidR="00F368D5">
              <w:rPr>
                <w:noProof/>
                <w:webHidden/>
              </w:rPr>
              <w:fldChar w:fldCharType="begin"/>
            </w:r>
            <w:r w:rsidR="00F368D5">
              <w:rPr>
                <w:noProof/>
                <w:webHidden/>
              </w:rPr>
              <w:instrText xml:space="preserve"> PAGEREF _Toc164851584 \h </w:instrText>
            </w:r>
            <w:r w:rsidR="00F368D5">
              <w:rPr>
                <w:noProof/>
                <w:webHidden/>
              </w:rPr>
            </w:r>
            <w:r w:rsidR="00F368D5">
              <w:rPr>
                <w:noProof/>
                <w:webHidden/>
              </w:rPr>
              <w:fldChar w:fldCharType="separate"/>
            </w:r>
            <w:r w:rsidR="00F368D5">
              <w:rPr>
                <w:noProof/>
                <w:webHidden/>
              </w:rPr>
              <w:t>5</w:t>
            </w:r>
            <w:r w:rsidR="00F368D5">
              <w:rPr>
                <w:noProof/>
                <w:webHidden/>
              </w:rPr>
              <w:fldChar w:fldCharType="end"/>
            </w:r>
          </w:hyperlink>
        </w:p>
        <w:p w14:paraId="70A89723" w14:textId="73F4F07B"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85" w:history="1">
            <w:r w:rsidR="00F368D5" w:rsidRPr="007268CE">
              <w:rPr>
                <w:rStyle w:val="Lienhypertexte"/>
                <w:noProof/>
                <w:lang w:val="fr-FR"/>
              </w:rPr>
              <w:t>4.3.</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noProof/>
                <w:lang w:val="fr-FR"/>
              </w:rPr>
              <w:t>Plan de mobilisation des parties prenantes</w:t>
            </w:r>
            <w:r w:rsidR="00F368D5">
              <w:rPr>
                <w:noProof/>
                <w:webHidden/>
              </w:rPr>
              <w:tab/>
            </w:r>
            <w:r w:rsidR="00F368D5">
              <w:rPr>
                <w:noProof/>
                <w:webHidden/>
              </w:rPr>
              <w:fldChar w:fldCharType="begin"/>
            </w:r>
            <w:r w:rsidR="00F368D5">
              <w:rPr>
                <w:noProof/>
                <w:webHidden/>
              </w:rPr>
              <w:instrText xml:space="preserve"> PAGEREF _Toc164851585 \h </w:instrText>
            </w:r>
            <w:r w:rsidR="00F368D5">
              <w:rPr>
                <w:noProof/>
                <w:webHidden/>
              </w:rPr>
            </w:r>
            <w:r w:rsidR="00F368D5">
              <w:rPr>
                <w:noProof/>
                <w:webHidden/>
              </w:rPr>
              <w:fldChar w:fldCharType="separate"/>
            </w:r>
            <w:r w:rsidR="00F368D5">
              <w:rPr>
                <w:noProof/>
                <w:webHidden/>
              </w:rPr>
              <w:t>7</w:t>
            </w:r>
            <w:r w:rsidR="00F368D5">
              <w:rPr>
                <w:noProof/>
                <w:webHidden/>
              </w:rPr>
              <w:fldChar w:fldCharType="end"/>
            </w:r>
          </w:hyperlink>
        </w:p>
        <w:p w14:paraId="0EBB0E75" w14:textId="4C795A85"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86" w:history="1">
            <w:r w:rsidR="00F368D5" w:rsidRPr="007268CE">
              <w:rPr>
                <w:rStyle w:val="Lienhypertexte"/>
                <w:bCs/>
                <w:noProof/>
                <w:lang w:val="fr-FR"/>
              </w:rPr>
              <w:t>4.4.</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noProof/>
                <w:lang w:val="fr-FR"/>
              </w:rPr>
              <w:t>Information des parties prenantes</w:t>
            </w:r>
            <w:r w:rsidR="00F368D5">
              <w:rPr>
                <w:noProof/>
                <w:webHidden/>
              </w:rPr>
              <w:tab/>
            </w:r>
            <w:r w:rsidR="00F368D5">
              <w:rPr>
                <w:noProof/>
                <w:webHidden/>
              </w:rPr>
              <w:fldChar w:fldCharType="begin"/>
            </w:r>
            <w:r w:rsidR="00F368D5">
              <w:rPr>
                <w:noProof/>
                <w:webHidden/>
              </w:rPr>
              <w:instrText xml:space="preserve"> PAGEREF _Toc164851586 \h </w:instrText>
            </w:r>
            <w:r w:rsidR="00F368D5">
              <w:rPr>
                <w:noProof/>
                <w:webHidden/>
              </w:rPr>
            </w:r>
            <w:r w:rsidR="00F368D5">
              <w:rPr>
                <w:noProof/>
                <w:webHidden/>
              </w:rPr>
              <w:fldChar w:fldCharType="separate"/>
            </w:r>
            <w:r w:rsidR="00F368D5">
              <w:rPr>
                <w:noProof/>
                <w:webHidden/>
              </w:rPr>
              <w:t>15</w:t>
            </w:r>
            <w:r w:rsidR="00F368D5">
              <w:rPr>
                <w:noProof/>
                <w:webHidden/>
              </w:rPr>
              <w:fldChar w:fldCharType="end"/>
            </w:r>
          </w:hyperlink>
        </w:p>
        <w:p w14:paraId="392651FB" w14:textId="161EF2A1"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87" w:history="1">
            <w:r w:rsidR="00F368D5" w:rsidRPr="007268CE">
              <w:rPr>
                <w:rStyle w:val="Lienhypertexte"/>
                <w:noProof/>
                <w:lang w:val="fr-FR"/>
              </w:rPr>
              <w:t>5.</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noProof/>
                <w:lang w:val="fr-FR"/>
              </w:rPr>
              <w:t>Ressources et responsabilités pour la mise en œuvre des activités de mobilisation des parties prenantes</w:t>
            </w:r>
            <w:r w:rsidR="00F368D5">
              <w:rPr>
                <w:noProof/>
                <w:webHidden/>
              </w:rPr>
              <w:tab/>
            </w:r>
            <w:r w:rsidR="00F368D5">
              <w:rPr>
                <w:noProof/>
                <w:webHidden/>
              </w:rPr>
              <w:fldChar w:fldCharType="begin"/>
            </w:r>
            <w:r w:rsidR="00F368D5">
              <w:rPr>
                <w:noProof/>
                <w:webHidden/>
              </w:rPr>
              <w:instrText xml:space="preserve"> PAGEREF _Toc164851587 \h </w:instrText>
            </w:r>
            <w:r w:rsidR="00F368D5">
              <w:rPr>
                <w:noProof/>
                <w:webHidden/>
              </w:rPr>
            </w:r>
            <w:r w:rsidR="00F368D5">
              <w:rPr>
                <w:noProof/>
                <w:webHidden/>
              </w:rPr>
              <w:fldChar w:fldCharType="separate"/>
            </w:r>
            <w:r w:rsidR="00F368D5">
              <w:rPr>
                <w:noProof/>
                <w:webHidden/>
              </w:rPr>
              <w:t>15</w:t>
            </w:r>
            <w:r w:rsidR="00F368D5">
              <w:rPr>
                <w:noProof/>
                <w:webHidden/>
              </w:rPr>
              <w:fldChar w:fldCharType="end"/>
            </w:r>
          </w:hyperlink>
        </w:p>
        <w:p w14:paraId="0E23DBDC" w14:textId="5FD2B77C"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88" w:history="1">
            <w:r w:rsidR="00F368D5" w:rsidRPr="007268CE">
              <w:rPr>
                <w:rStyle w:val="Lienhypertexte"/>
                <w:bCs/>
                <w:noProof/>
                <w:lang w:val="fr-FR"/>
              </w:rPr>
              <w:t>5.1.</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bCs/>
                <w:noProof/>
                <w:lang w:val="fr-FR"/>
              </w:rPr>
              <w:t>Ressources</w:t>
            </w:r>
            <w:r w:rsidR="00F368D5">
              <w:rPr>
                <w:noProof/>
                <w:webHidden/>
              </w:rPr>
              <w:tab/>
            </w:r>
            <w:r w:rsidR="00F368D5">
              <w:rPr>
                <w:noProof/>
                <w:webHidden/>
              </w:rPr>
              <w:fldChar w:fldCharType="begin"/>
            </w:r>
            <w:r w:rsidR="00F368D5">
              <w:rPr>
                <w:noProof/>
                <w:webHidden/>
              </w:rPr>
              <w:instrText xml:space="preserve"> PAGEREF _Toc164851588 \h </w:instrText>
            </w:r>
            <w:r w:rsidR="00F368D5">
              <w:rPr>
                <w:noProof/>
                <w:webHidden/>
              </w:rPr>
            </w:r>
            <w:r w:rsidR="00F368D5">
              <w:rPr>
                <w:noProof/>
                <w:webHidden/>
              </w:rPr>
              <w:fldChar w:fldCharType="separate"/>
            </w:r>
            <w:r w:rsidR="00F368D5">
              <w:rPr>
                <w:noProof/>
                <w:webHidden/>
              </w:rPr>
              <w:t>15</w:t>
            </w:r>
            <w:r w:rsidR="00F368D5">
              <w:rPr>
                <w:noProof/>
                <w:webHidden/>
              </w:rPr>
              <w:fldChar w:fldCharType="end"/>
            </w:r>
          </w:hyperlink>
        </w:p>
        <w:p w14:paraId="10B639F4" w14:textId="008A2D6F"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89" w:history="1">
            <w:r w:rsidR="00F368D5" w:rsidRPr="007268CE">
              <w:rPr>
                <w:rStyle w:val="Lienhypertexte"/>
                <w:bCs/>
                <w:noProof/>
                <w:lang w:val="fr-FR"/>
              </w:rPr>
              <w:t>5.2.</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bCs/>
                <w:noProof/>
                <w:lang w:val="fr-FR"/>
              </w:rPr>
              <w:t>Fonctions et responsabilités de la direction</w:t>
            </w:r>
            <w:r w:rsidR="00F368D5">
              <w:rPr>
                <w:noProof/>
                <w:webHidden/>
              </w:rPr>
              <w:tab/>
            </w:r>
            <w:r w:rsidR="00F368D5">
              <w:rPr>
                <w:noProof/>
                <w:webHidden/>
              </w:rPr>
              <w:fldChar w:fldCharType="begin"/>
            </w:r>
            <w:r w:rsidR="00F368D5">
              <w:rPr>
                <w:noProof/>
                <w:webHidden/>
              </w:rPr>
              <w:instrText xml:space="preserve"> PAGEREF _Toc164851589 \h </w:instrText>
            </w:r>
            <w:r w:rsidR="00F368D5">
              <w:rPr>
                <w:noProof/>
                <w:webHidden/>
              </w:rPr>
            </w:r>
            <w:r w:rsidR="00F368D5">
              <w:rPr>
                <w:noProof/>
                <w:webHidden/>
              </w:rPr>
              <w:fldChar w:fldCharType="separate"/>
            </w:r>
            <w:r w:rsidR="00F368D5">
              <w:rPr>
                <w:noProof/>
                <w:webHidden/>
              </w:rPr>
              <w:t>17</w:t>
            </w:r>
            <w:r w:rsidR="00F368D5">
              <w:rPr>
                <w:noProof/>
                <w:webHidden/>
              </w:rPr>
              <w:fldChar w:fldCharType="end"/>
            </w:r>
          </w:hyperlink>
        </w:p>
        <w:p w14:paraId="39D9ED81" w14:textId="3CC124B2"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90" w:history="1">
            <w:r w:rsidR="00F368D5" w:rsidRPr="007268CE">
              <w:rPr>
                <w:rStyle w:val="Lienhypertexte"/>
                <w:noProof/>
                <w:lang w:val="fr-FR"/>
              </w:rPr>
              <w:t>6.</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noProof/>
                <w:lang w:val="fr-FR"/>
              </w:rPr>
              <w:t>Mécanisme de règlement des plaintes</w:t>
            </w:r>
            <w:r w:rsidR="00F368D5">
              <w:rPr>
                <w:noProof/>
                <w:webHidden/>
              </w:rPr>
              <w:tab/>
            </w:r>
            <w:r w:rsidR="00F368D5">
              <w:rPr>
                <w:noProof/>
                <w:webHidden/>
              </w:rPr>
              <w:fldChar w:fldCharType="begin"/>
            </w:r>
            <w:r w:rsidR="00F368D5">
              <w:rPr>
                <w:noProof/>
                <w:webHidden/>
              </w:rPr>
              <w:instrText xml:space="preserve"> PAGEREF _Toc164851590 \h </w:instrText>
            </w:r>
            <w:r w:rsidR="00F368D5">
              <w:rPr>
                <w:noProof/>
                <w:webHidden/>
              </w:rPr>
            </w:r>
            <w:r w:rsidR="00F368D5">
              <w:rPr>
                <w:noProof/>
                <w:webHidden/>
              </w:rPr>
              <w:fldChar w:fldCharType="separate"/>
            </w:r>
            <w:r w:rsidR="00F368D5">
              <w:rPr>
                <w:noProof/>
                <w:webHidden/>
              </w:rPr>
              <w:t>17</w:t>
            </w:r>
            <w:r w:rsidR="00F368D5">
              <w:rPr>
                <w:noProof/>
                <w:webHidden/>
              </w:rPr>
              <w:fldChar w:fldCharType="end"/>
            </w:r>
          </w:hyperlink>
        </w:p>
        <w:p w14:paraId="7879399D" w14:textId="209C0FD9"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91" w:history="1">
            <w:r w:rsidR="00F368D5" w:rsidRPr="007268CE">
              <w:rPr>
                <w:rStyle w:val="Lienhypertexte"/>
                <w:bCs/>
                <w:noProof/>
                <w:lang w:val="fr-FR"/>
              </w:rPr>
              <w:t>6.1.</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bCs/>
                <w:noProof/>
                <w:lang w:val="fr-FR"/>
              </w:rPr>
              <w:t>Description du mécanisme de règlement des plaintes</w:t>
            </w:r>
            <w:r w:rsidR="00F368D5">
              <w:rPr>
                <w:noProof/>
                <w:webHidden/>
              </w:rPr>
              <w:tab/>
            </w:r>
            <w:r w:rsidR="00F368D5">
              <w:rPr>
                <w:noProof/>
                <w:webHidden/>
              </w:rPr>
              <w:fldChar w:fldCharType="begin"/>
            </w:r>
            <w:r w:rsidR="00F368D5">
              <w:rPr>
                <w:noProof/>
                <w:webHidden/>
              </w:rPr>
              <w:instrText xml:space="preserve"> PAGEREF _Toc164851591 \h </w:instrText>
            </w:r>
            <w:r w:rsidR="00F368D5">
              <w:rPr>
                <w:noProof/>
                <w:webHidden/>
              </w:rPr>
            </w:r>
            <w:r w:rsidR="00F368D5">
              <w:rPr>
                <w:noProof/>
                <w:webHidden/>
              </w:rPr>
              <w:fldChar w:fldCharType="separate"/>
            </w:r>
            <w:r w:rsidR="00F368D5">
              <w:rPr>
                <w:noProof/>
                <w:webHidden/>
              </w:rPr>
              <w:t>17</w:t>
            </w:r>
            <w:r w:rsidR="00F368D5">
              <w:rPr>
                <w:noProof/>
                <w:webHidden/>
              </w:rPr>
              <w:fldChar w:fldCharType="end"/>
            </w:r>
          </w:hyperlink>
        </w:p>
        <w:p w14:paraId="5DA42E60" w14:textId="17964733"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92" w:history="1">
            <w:r w:rsidR="00F368D5" w:rsidRPr="007268CE">
              <w:rPr>
                <w:rStyle w:val="Lienhypertexte"/>
                <w:noProof/>
                <w:lang w:val="fr-FR"/>
              </w:rPr>
              <w:t>7.</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noProof/>
                <w:lang w:val="fr-FR"/>
              </w:rPr>
              <w:t>Suivi et rapports</w:t>
            </w:r>
            <w:r w:rsidR="00F368D5">
              <w:rPr>
                <w:noProof/>
                <w:webHidden/>
              </w:rPr>
              <w:tab/>
            </w:r>
            <w:r w:rsidR="00F368D5">
              <w:rPr>
                <w:noProof/>
                <w:webHidden/>
              </w:rPr>
              <w:fldChar w:fldCharType="begin"/>
            </w:r>
            <w:r w:rsidR="00F368D5">
              <w:rPr>
                <w:noProof/>
                <w:webHidden/>
              </w:rPr>
              <w:instrText xml:space="preserve"> PAGEREF _Toc164851592 \h </w:instrText>
            </w:r>
            <w:r w:rsidR="00F368D5">
              <w:rPr>
                <w:noProof/>
                <w:webHidden/>
              </w:rPr>
            </w:r>
            <w:r w:rsidR="00F368D5">
              <w:rPr>
                <w:noProof/>
                <w:webHidden/>
              </w:rPr>
              <w:fldChar w:fldCharType="separate"/>
            </w:r>
            <w:r w:rsidR="00F368D5">
              <w:rPr>
                <w:noProof/>
                <w:webHidden/>
              </w:rPr>
              <w:t>25</w:t>
            </w:r>
            <w:r w:rsidR="00F368D5">
              <w:rPr>
                <w:noProof/>
                <w:webHidden/>
              </w:rPr>
              <w:fldChar w:fldCharType="end"/>
            </w:r>
          </w:hyperlink>
        </w:p>
        <w:p w14:paraId="7E93F9E7" w14:textId="0DABD01D"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93" w:history="1">
            <w:r w:rsidR="00F368D5" w:rsidRPr="007268CE">
              <w:rPr>
                <w:rStyle w:val="Lienhypertexte"/>
                <w:bCs/>
                <w:noProof/>
                <w:lang w:val="fr-FR"/>
              </w:rPr>
              <w:t>7.1.</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bCs/>
                <w:noProof/>
                <w:lang w:val="fr-FR"/>
              </w:rPr>
              <w:t>Résumé de la manière dont se fera le suivi et l’établissement de rapports concernant la mise en œuvre du PMPP</w:t>
            </w:r>
            <w:r w:rsidR="00F368D5">
              <w:rPr>
                <w:noProof/>
                <w:webHidden/>
              </w:rPr>
              <w:tab/>
            </w:r>
            <w:r w:rsidR="00F368D5">
              <w:rPr>
                <w:noProof/>
                <w:webHidden/>
              </w:rPr>
              <w:fldChar w:fldCharType="begin"/>
            </w:r>
            <w:r w:rsidR="00F368D5">
              <w:rPr>
                <w:noProof/>
                <w:webHidden/>
              </w:rPr>
              <w:instrText xml:space="preserve"> PAGEREF _Toc164851593 \h </w:instrText>
            </w:r>
            <w:r w:rsidR="00F368D5">
              <w:rPr>
                <w:noProof/>
                <w:webHidden/>
              </w:rPr>
            </w:r>
            <w:r w:rsidR="00F368D5">
              <w:rPr>
                <w:noProof/>
                <w:webHidden/>
              </w:rPr>
              <w:fldChar w:fldCharType="separate"/>
            </w:r>
            <w:r w:rsidR="00F368D5">
              <w:rPr>
                <w:noProof/>
                <w:webHidden/>
              </w:rPr>
              <w:t>25</w:t>
            </w:r>
            <w:r w:rsidR="00F368D5">
              <w:rPr>
                <w:noProof/>
                <w:webHidden/>
              </w:rPr>
              <w:fldChar w:fldCharType="end"/>
            </w:r>
          </w:hyperlink>
        </w:p>
        <w:p w14:paraId="0DE71BBE" w14:textId="04D21AB3" w:rsidR="00F368D5" w:rsidRDefault="00915455">
          <w:pPr>
            <w:pStyle w:val="TM2"/>
            <w:rPr>
              <w:rFonts w:asciiTheme="minorHAnsi" w:eastAsiaTheme="minorEastAsia" w:hAnsiTheme="minorHAnsi" w:cstheme="minorBidi"/>
              <w:noProof/>
              <w:color w:val="auto"/>
              <w:kern w:val="2"/>
              <w:sz w:val="24"/>
              <w:szCs w:val="24"/>
              <w:lang w:val="en-GB" w:eastAsia="en-GB"/>
              <w14:ligatures w14:val="standardContextual"/>
            </w:rPr>
          </w:pPr>
          <w:hyperlink w:anchor="_Toc164851594" w:history="1">
            <w:r w:rsidR="00F368D5" w:rsidRPr="007268CE">
              <w:rPr>
                <w:rStyle w:val="Lienhypertexte"/>
                <w:bCs/>
                <w:noProof/>
                <w:lang w:val="fr-FR"/>
              </w:rPr>
              <w:t>7.2.</w:t>
            </w:r>
            <w:r w:rsidR="00F368D5">
              <w:rPr>
                <w:rFonts w:asciiTheme="minorHAnsi" w:eastAsiaTheme="minorEastAsia" w:hAnsiTheme="minorHAnsi" w:cstheme="minorBidi"/>
                <w:noProof/>
                <w:color w:val="auto"/>
                <w:kern w:val="2"/>
                <w:sz w:val="24"/>
                <w:szCs w:val="24"/>
                <w:lang w:val="en-GB" w:eastAsia="en-GB"/>
                <w14:ligatures w14:val="standardContextual"/>
              </w:rPr>
              <w:tab/>
            </w:r>
            <w:r w:rsidR="00F368D5" w:rsidRPr="007268CE">
              <w:rPr>
                <w:rStyle w:val="Lienhypertexte"/>
                <w:bCs/>
                <w:noProof/>
                <w:lang w:val="fr-FR"/>
              </w:rPr>
              <w:t>Rapport aux groupes de parties prenantes</w:t>
            </w:r>
            <w:r w:rsidR="00F368D5">
              <w:rPr>
                <w:noProof/>
                <w:webHidden/>
              </w:rPr>
              <w:tab/>
            </w:r>
            <w:r w:rsidR="00F368D5">
              <w:rPr>
                <w:noProof/>
                <w:webHidden/>
              </w:rPr>
              <w:fldChar w:fldCharType="begin"/>
            </w:r>
            <w:r w:rsidR="00F368D5">
              <w:rPr>
                <w:noProof/>
                <w:webHidden/>
              </w:rPr>
              <w:instrText xml:space="preserve"> PAGEREF _Toc164851594 \h </w:instrText>
            </w:r>
            <w:r w:rsidR="00F368D5">
              <w:rPr>
                <w:noProof/>
                <w:webHidden/>
              </w:rPr>
            </w:r>
            <w:r w:rsidR="00F368D5">
              <w:rPr>
                <w:noProof/>
                <w:webHidden/>
              </w:rPr>
              <w:fldChar w:fldCharType="separate"/>
            </w:r>
            <w:r w:rsidR="00F368D5">
              <w:rPr>
                <w:noProof/>
                <w:webHidden/>
              </w:rPr>
              <w:t>26</w:t>
            </w:r>
            <w:r w:rsidR="00F368D5">
              <w:rPr>
                <w:noProof/>
                <w:webHidden/>
              </w:rPr>
              <w:fldChar w:fldCharType="end"/>
            </w:r>
          </w:hyperlink>
        </w:p>
        <w:p w14:paraId="761FEF35" w14:textId="1F3DCC73" w:rsidR="00F368D5" w:rsidRDefault="00915455">
          <w:pPr>
            <w:pStyle w:val="TM1"/>
            <w:rPr>
              <w:rFonts w:asciiTheme="minorHAnsi" w:eastAsiaTheme="minorEastAsia" w:hAnsiTheme="minorHAnsi" w:cstheme="minorBidi"/>
              <w:noProof/>
              <w:color w:val="auto"/>
              <w:kern w:val="2"/>
              <w:sz w:val="24"/>
              <w:szCs w:val="24"/>
              <w:lang w:val="en-GB" w:eastAsia="en-GB"/>
              <w14:ligatures w14:val="standardContextual"/>
            </w:rPr>
          </w:pPr>
          <w:hyperlink w:anchor="_Toc164851595" w:history="1">
            <w:r w:rsidR="00F368D5" w:rsidRPr="007268CE">
              <w:rPr>
                <w:rStyle w:val="Lienhypertexte"/>
                <w:noProof/>
                <w:lang w:val="fr-FR"/>
              </w:rPr>
              <w:t>Annexes</w:t>
            </w:r>
            <w:r w:rsidR="00F368D5">
              <w:rPr>
                <w:noProof/>
                <w:webHidden/>
              </w:rPr>
              <w:tab/>
            </w:r>
            <w:r w:rsidR="00F368D5">
              <w:rPr>
                <w:noProof/>
                <w:webHidden/>
              </w:rPr>
              <w:fldChar w:fldCharType="begin"/>
            </w:r>
            <w:r w:rsidR="00F368D5">
              <w:rPr>
                <w:noProof/>
                <w:webHidden/>
              </w:rPr>
              <w:instrText xml:space="preserve"> PAGEREF _Toc164851595 \h </w:instrText>
            </w:r>
            <w:r w:rsidR="00F368D5">
              <w:rPr>
                <w:noProof/>
                <w:webHidden/>
              </w:rPr>
            </w:r>
            <w:r w:rsidR="00F368D5">
              <w:rPr>
                <w:noProof/>
                <w:webHidden/>
              </w:rPr>
              <w:fldChar w:fldCharType="separate"/>
            </w:r>
            <w:r w:rsidR="00F368D5">
              <w:rPr>
                <w:noProof/>
                <w:webHidden/>
              </w:rPr>
              <w:t>i</w:t>
            </w:r>
            <w:r w:rsidR="00F368D5">
              <w:rPr>
                <w:noProof/>
                <w:webHidden/>
              </w:rPr>
              <w:fldChar w:fldCharType="end"/>
            </w:r>
          </w:hyperlink>
        </w:p>
        <w:p w14:paraId="4228C462" w14:textId="26F7155C" w:rsidR="00F368D5" w:rsidRDefault="00915455">
          <w:pPr>
            <w:pStyle w:val="TM1"/>
            <w:rPr>
              <w:rFonts w:asciiTheme="minorHAnsi" w:eastAsiaTheme="minorEastAsia" w:hAnsiTheme="minorHAnsi" w:cstheme="minorBidi"/>
              <w:noProof/>
              <w:color w:val="auto"/>
              <w:kern w:val="2"/>
              <w:sz w:val="24"/>
              <w:szCs w:val="24"/>
              <w:lang w:val="en-GB" w:eastAsia="en-GB"/>
              <w14:ligatures w14:val="standardContextual"/>
            </w:rPr>
          </w:pPr>
          <w:hyperlink w:anchor="_Toc164851596" w:history="1">
            <w:r w:rsidR="00F368D5" w:rsidRPr="007268CE">
              <w:rPr>
                <w:rStyle w:val="Lienhypertexte"/>
                <w:noProof/>
                <w:lang w:val="fr-FR"/>
              </w:rPr>
              <w:t>Annexe 1 : PV de réunion, Fiches de Présence et Photos de la consultation publique</w:t>
            </w:r>
            <w:r w:rsidR="00F368D5">
              <w:rPr>
                <w:noProof/>
                <w:webHidden/>
              </w:rPr>
              <w:tab/>
            </w:r>
            <w:r w:rsidR="00F368D5">
              <w:rPr>
                <w:noProof/>
                <w:webHidden/>
              </w:rPr>
              <w:fldChar w:fldCharType="begin"/>
            </w:r>
            <w:r w:rsidR="00F368D5">
              <w:rPr>
                <w:noProof/>
                <w:webHidden/>
              </w:rPr>
              <w:instrText xml:space="preserve"> PAGEREF _Toc164851596 \h </w:instrText>
            </w:r>
            <w:r w:rsidR="00F368D5">
              <w:rPr>
                <w:noProof/>
                <w:webHidden/>
              </w:rPr>
            </w:r>
            <w:r w:rsidR="00F368D5">
              <w:rPr>
                <w:noProof/>
                <w:webHidden/>
              </w:rPr>
              <w:fldChar w:fldCharType="separate"/>
            </w:r>
            <w:r w:rsidR="00F368D5">
              <w:rPr>
                <w:noProof/>
                <w:webHidden/>
              </w:rPr>
              <w:t>i</w:t>
            </w:r>
            <w:r w:rsidR="00F368D5">
              <w:rPr>
                <w:noProof/>
                <w:webHidden/>
              </w:rPr>
              <w:fldChar w:fldCharType="end"/>
            </w:r>
          </w:hyperlink>
        </w:p>
        <w:p w14:paraId="3102AE75" w14:textId="2FF7B2B1" w:rsidR="00F368D5" w:rsidRDefault="00915455">
          <w:pPr>
            <w:pStyle w:val="TM1"/>
            <w:rPr>
              <w:rFonts w:asciiTheme="minorHAnsi" w:eastAsiaTheme="minorEastAsia" w:hAnsiTheme="minorHAnsi" w:cstheme="minorBidi"/>
              <w:noProof/>
              <w:color w:val="auto"/>
              <w:kern w:val="2"/>
              <w:sz w:val="24"/>
              <w:szCs w:val="24"/>
              <w:lang w:val="en-GB" w:eastAsia="en-GB"/>
              <w14:ligatures w14:val="standardContextual"/>
            </w:rPr>
          </w:pPr>
          <w:hyperlink w:anchor="_Toc164851597" w:history="1">
            <w:r w:rsidR="00F368D5" w:rsidRPr="007268CE">
              <w:rPr>
                <w:rStyle w:val="Lienhypertexte"/>
                <w:noProof/>
                <w:lang w:val="fr-FR"/>
              </w:rPr>
              <w:t>Annexe 2 : Fiches des plaintes</w:t>
            </w:r>
            <w:r w:rsidR="00F368D5">
              <w:rPr>
                <w:noProof/>
                <w:webHidden/>
              </w:rPr>
              <w:tab/>
            </w:r>
            <w:r w:rsidR="00F368D5">
              <w:rPr>
                <w:noProof/>
                <w:webHidden/>
              </w:rPr>
              <w:fldChar w:fldCharType="begin"/>
            </w:r>
            <w:r w:rsidR="00F368D5">
              <w:rPr>
                <w:noProof/>
                <w:webHidden/>
              </w:rPr>
              <w:instrText xml:space="preserve"> PAGEREF _Toc164851597 \h </w:instrText>
            </w:r>
            <w:r w:rsidR="00F368D5">
              <w:rPr>
                <w:noProof/>
                <w:webHidden/>
              </w:rPr>
            </w:r>
            <w:r w:rsidR="00F368D5">
              <w:rPr>
                <w:noProof/>
                <w:webHidden/>
              </w:rPr>
              <w:fldChar w:fldCharType="separate"/>
            </w:r>
            <w:r w:rsidR="00F368D5">
              <w:rPr>
                <w:noProof/>
                <w:webHidden/>
              </w:rPr>
              <w:t>vii</w:t>
            </w:r>
            <w:r w:rsidR="00F368D5">
              <w:rPr>
                <w:noProof/>
                <w:webHidden/>
              </w:rPr>
              <w:fldChar w:fldCharType="end"/>
            </w:r>
          </w:hyperlink>
        </w:p>
        <w:p w14:paraId="4EEB8396" w14:textId="169AA89F" w:rsidR="00F368D5" w:rsidRDefault="00915455">
          <w:pPr>
            <w:pStyle w:val="TM1"/>
            <w:rPr>
              <w:rFonts w:asciiTheme="minorHAnsi" w:eastAsiaTheme="minorEastAsia" w:hAnsiTheme="minorHAnsi" w:cstheme="minorBidi"/>
              <w:noProof/>
              <w:color w:val="auto"/>
              <w:kern w:val="2"/>
              <w:sz w:val="24"/>
              <w:szCs w:val="24"/>
              <w:lang w:val="en-GB" w:eastAsia="en-GB"/>
              <w14:ligatures w14:val="standardContextual"/>
            </w:rPr>
          </w:pPr>
          <w:hyperlink w:anchor="_Toc164851598" w:history="1">
            <w:r w:rsidR="00F368D5" w:rsidRPr="007268CE">
              <w:rPr>
                <w:rStyle w:val="Lienhypertexte"/>
                <w:noProof/>
                <w:lang w:val="fr-FR"/>
              </w:rPr>
              <w:t>Annexe 3 : Registre des plaintes</w:t>
            </w:r>
            <w:r w:rsidR="00F368D5">
              <w:rPr>
                <w:noProof/>
                <w:webHidden/>
              </w:rPr>
              <w:tab/>
            </w:r>
            <w:r w:rsidR="00F368D5">
              <w:rPr>
                <w:noProof/>
                <w:webHidden/>
              </w:rPr>
              <w:fldChar w:fldCharType="begin"/>
            </w:r>
            <w:r w:rsidR="00F368D5">
              <w:rPr>
                <w:noProof/>
                <w:webHidden/>
              </w:rPr>
              <w:instrText xml:space="preserve"> PAGEREF _Toc164851598 \h </w:instrText>
            </w:r>
            <w:r w:rsidR="00F368D5">
              <w:rPr>
                <w:noProof/>
                <w:webHidden/>
              </w:rPr>
            </w:r>
            <w:r w:rsidR="00F368D5">
              <w:rPr>
                <w:noProof/>
                <w:webHidden/>
              </w:rPr>
              <w:fldChar w:fldCharType="separate"/>
            </w:r>
            <w:r w:rsidR="00F368D5">
              <w:rPr>
                <w:noProof/>
                <w:webHidden/>
              </w:rPr>
              <w:t>viii</w:t>
            </w:r>
            <w:r w:rsidR="00F368D5">
              <w:rPr>
                <w:noProof/>
                <w:webHidden/>
              </w:rPr>
              <w:fldChar w:fldCharType="end"/>
            </w:r>
          </w:hyperlink>
        </w:p>
        <w:p w14:paraId="4F1FC344" w14:textId="3C23FD77" w:rsidR="00B344B3" w:rsidRDefault="00B344B3">
          <w:r>
            <w:rPr>
              <w:b/>
              <w:bCs/>
              <w:noProof/>
            </w:rPr>
            <w:fldChar w:fldCharType="end"/>
          </w:r>
        </w:p>
      </w:sdtContent>
    </w:sdt>
    <w:p w14:paraId="532F95D7" w14:textId="77777777" w:rsidR="00A36447" w:rsidRDefault="00A36447" w:rsidP="00BF7A35">
      <w:pPr>
        <w:rPr>
          <w:rFonts w:asciiTheme="minorHAnsi" w:hAnsiTheme="minorHAnsi" w:cstheme="minorHAnsi"/>
          <w:color w:val="C00000"/>
          <w:lang w:val="fr-FR"/>
        </w:rPr>
        <w:sectPr w:rsidR="00A36447" w:rsidSect="00CA21D6">
          <w:endnotePr>
            <w:numFmt w:val="decimal"/>
          </w:endnotePr>
          <w:pgSz w:w="12240" w:h="15840" w:code="1"/>
          <w:pgMar w:top="1440" w:right="1440" w:bottom="1440" w:left="1440" w:header="60" w:footer="718" w:gutter="0"/>
          <w:pgNumType w:fmt="lowerRoman" w:start="1"/>
          <w:cols w:space="720"/>
          <w:titlePg/>
          <w:docGrid w:linePitch="299"/>
        </w:sectPr>
      </w:pPr>
    </w:p>
    <w:p w14:paraId="59F729D7" w14:textId="77777777" w:rsidR="00B344B3" w:rsidRPr="00A36447" w:rsidRDefault="00A36447" w:rsidP="005546BA">
      <w:pPr>
        <w:pStyle w:val="Titre1"/>
        <w:rPr>
          <w:lang w:val="fr-FR"/>
        </w:rPr>
      </w:pPr>
      <w:bookmarkStart w:id="3" w:name="_Toc164851574"/>
      <w:r w:rsidRPr="00A36447">
        <w:rPr>
          <w:lang w:val="fr-FR"/>
        </w:rPr>
        <w:lastRenderedPageBreak/>
        <w:t>Liste des tableaux</w:t>
      </w:r>
      <w:bookmarkEnd w:id="3"/>
      <w:r w:rsidRPr="00A36447">
        <w:rPr>
          <w:lang w:val="fr-FR"/>
        </w:rPr>
        <w:t xml:space="preserve"> </w:t>
      </w:r>
    </w:p>
    <w:p w14:paraId="20C9F3BC" w14:textId="77777777" w:rsidR="00A36447" w:rsidRDefault="00A36447" w:rsidP="00BF7A35">
      <w:pPr>
        <w:rPr>
          <w:rFonts w:asciiTheme="minorHAnsi" w:hAnsiTheme="minorHAnsi" w:cstheme="minorHAnsi"/>
          <w:color w:val="C00000"/>
          <w:lang w:val="fr-FR"/>
        </w:rPr>
      </w:pPr>
    </w:p>
    <w:p w14:paraId="6C0F134A" w14:textId="503039AF" w:rsidR="00F368D5" w:rsidRDefault="00A36447">
      <w:pPr>
        <w:pStyle w:val="Tabledesillustrations"/>
        <w:tabs>
          <w:tab w:val="right" w:leader="dot" w:pos="9350"/>
        </w:tabs>
        <w:rPr>
          <w:rFonts w:asciiTheme="minorHAnsi" w:eastAsiaTheme="minorEastAsia" w:hAnsiTheme="minorHAnsi" w:cstheme="minorBidi"/>
          <w:noProof/>
          <w:color w:val="auto"/>
          <w:kern w:val="2"/>
          <w:sz w:val="24"/>
          <w:szCs w:val="24"/>
          <w:lang w:val="en-GB" w:eastAsia="en-GB"/>
          <w14:ligatures w14:val="standardContextual"/>
        </w:rPr>
      </w:pPr>
      <w:r>
        <w:rPr>
          <w:rFonts w:asciiTheme="minorHAnsi" w:hAnsiTheme="minorHAnsi" w:cstheme="minorHAnsi"/>
          <w:color w:val="C00000"/>
          <w:lang w:val="fr-FR"/>
        </w:rPr>
        <w:fldChar w:fldCharType="begin"/>
      </w:r>
      <w:r>
        <w:rPr>
          <w:rFonts w:asciiTheme="minorHAnsi" w:hAnsiTheme="minorHAnsi" w:cstheme="minorHAnsi"/>
          <w:color w:val="C00000"/>
          <w:lang w:val="fr-FR"/>
        </w:rPr>
        <w:instrText xml:space="preserve"> TOC \h \z \c "Tableau" </w:instrText>
      </w:r>
      <w:r>
        <w:rPr>
          <w:rFonts w:asciiTheme="minorHAnsi" w:hAnsiTheme="minorHAnsi" w:cstheme="minorHAnsi"/>
          <w:color w:val="C00000"/>
          <w:lang w:val="fr-FR"/>
        </w:rPr>
        <w:fldChar w:fldCharType="separate"/>
      </w:r>
      <w:hyperlink w:anchor="_Toc164851599" w:history="1">
        <w:r w:rsidR="00F368D5" w:rsidRPr="009C2B38">
          <w:rPr>
            <w:rStyle w:val="Lienhypertexte"/>
            <w:noProof/>
            <w:lang w:val="fr-FR"/>
          </w:rPr>
          <w:t>Tableau 1: Tableau récapitulatif du PMPP</w:t>
        </w:r>
        <w:r w:rsidR="00F368D5">
          <w:rPr>
            <w:noProof/>
            <w:webHidden/>
          </w:rPr>
          <w:tab/>
        </w:r>
        <w:r w:rsidR="00F368D5">
          <w:rPr>
            <w:noProof/>
            <w:webHidden/>
          </w:rPr>
          <w:fldChar w:fldCharType="begin"/>
        </w:r>
        <w:r w:rsidR="00F368D5">
          <w:rPr>
            <w:noProof/>
            <w:webHidden/>
          </w:rPr>
          <w:instrText xml:space="preserve"> PAGEREF _Toc164851599 \h </w:instrText>
        </w:r>
        <w:r w:rsidR="00F368D5">
          <w:rPr>
            <w:noProof/>
            <w:webHidden/>
          </w:rPr>
        </w:r>
        <w:r w:rsidR="00F368D5">
          <w:rPr>
            <w:noProof/>
            <w:webHidden/>
          </w:rPr>
          <w:fldChar w:fldCharType="separate"/>
        </w:r>
        <w:r w:rsidR="00F368D5">
          <w:rPr>
            <w:noProof/>
            <w:webHidden/>
          </w:rPr>
          <w:t>8</w:t>
        </w:r>
        <w:r w:rsidR="00F368D5">
          <w:rPr>
            <w:noProof/>
            <w:webHidden/>
          </w:rPr>
          <w:fldChar w:fldCharType="end"/>
        </w:r>
      </w:hyperlink>
    </w:p>
    <w:p w14:paraId="1963ECEE" w14:textId="54B7668C" w:rsidR="00F368D5" w:rsidRDefault="00915455">
      <w:pPr>
        <w:pStyle w:val="Tabledesillustrations"/>
        <w:tabs>
          <w:tab w:val="right" w:leader="dot" w:pos="9350"/>
        </w:tabs>
        <w:rPr>
          <w:rFonts w:asciiTheme="minorHAnsi" w:eastAsiaTheme="minorEastAsia" w:hAnsiTheme="minorHAnsi" w:cstheme="minorBidi"/>
          <w:noProof/>
          <w:color w:val="auto"/>
          <w:kern w:val="2"/>
          <w:sz w:val="24"/>
          <w:szCs w:val="24"/>
          <w:lang w:val="en-GB" w:eastAsia="en-GB"/>
          <w14:ligatures w14:val="standardContextual"/>
        </w:rPr>
      </w:pPr>
      <w:hyperlink w:anchor="_Toc164851600" w:history="1">
        <w:r w:rsidR="00F368D5" w:rsidRPr="009C2B38">
          <w:rPr>
            <w:rStyle w:val="Lienhypertexte"/>
            <w:noProof/>
            <w:lang w:val="fr-FR"/>
          </w:rPr>
          <w:t xml:space="preserve">Tableau 2: </w:t>
        </w:r>
        <w:r w:rsidR="00F368D5" w:rsidRPr="009C2B38">
          <w:rPr>
            <w:rStyle w:val="Lienhypertexte"/>
            <w:rFonts w:cstheme="minorHAnsi"/>
            <w:noProof/>
            <w:lang w:val="fr-FR"/>
          </w:rPr>
          <w:t>Activités et responsabilités des parties prenantes</w:t>
        </w:r>
        <w:r w:rsidR="00F368D5">
          <w:rPr>
            <w:noProof/>
            <w:webHidden/>
          </w:rPr>
          <w:tab/>
        </w:r>
        <w:r w:rsidR="00F368D5">
          <w:rPr>
            <w:noProof/>
            <w:webHidden/>
          </w:rPr>
          <w:fldChar w:fldCharType="begin"/>
        </w:r>
        <w:r w:rsidR="00F368D5">
          <w:rPr>
            <w:noProof/>
            <w:webHidden/>
          </w:rPr>
          <w:instrText xml:space="preserve"> PAGEREF _Toc164851600 \h </w:instrText>
        </w:r>
        <w:r w:rsidR="00F368D5">
          <w:rPr>
            <w:noProof/>
            <w:webHidden/>
          </w:rPr>
        </w:r>
        <w:r w:rsidR="00F368D5">
          <w:rPr>
            <w:noProof/>
            <w:webHidden/>
          </w:rPr>
          <w:fldChar w:fldCharType="separate"/>
        </w:r>
        <w:r w:rsidR="00F368D5">
          <w:rPr>
            <w:noProof/>
            <w:webHidden/>
          </w:rPr>
          <w:t>15</w:t>
        </w:r>
        <w:r w:rsidR="00F368D5">
          <w:rPr>
            <w:noProof/>
            <w:webHidden/>
          </w:rPr>
          <w:fldChar w:fldCharType="end"/>
        </w:r>
      </w:hyperlink>
    </w:p>
    <w:p w14:paraId="2985216E" w14:textId="33863390" w:rsidR="00F368D5" w:rsidRDefault="00915455">
      <w:pPr>
        <w:pStyle w:val="Tabledesillustrations"/>
        <w:tabs>
          <w:tab w:val="right" w:leader="dot" w:pos="9350"/>
        </w:tabs>
        <w:rPr>
          <w:rFonts w:asciiTheme="minorHAnsi" w:eastAsiaTheme="minorEastAsia" w:hAnsiTheme="minorHAnsi" w:cstheme="minorBidi"/>
          <w:noProof/>
          <w:color w:val="auto"/>
          <w:kern w:val="2"/>
          <w:sz w:val="24"/>
          <w:szCs w:val="24"/>
          <w:lang w:val="en-GB" w:eastAsia="en-GB"/>
          <w14:ligatures w14:val="standardContextual"/>
        </w:rPr>
      </w:pPr>
      <w:hyperlink w:anchor="_Toc164851601" w:history="1">
        <w:r w:rsidR="00F368D5" w:rsidRPr="009C2B38">
          <w:rPr>
            <w:rStyle w:val="Lienhypertexte"/>
            <w:noProof/>
          </w:rPr>
          <w:t>Tableau 3: Budget du PMPP</w:t>
        </w:r>
        <w:r w:rsidR="00F368D5">
          <w:rPr>
            <w:noProof/>
            <w:webHidden/>
          </w:rPr>
          <w:tab/>
        </w:r>
        <w:r w:rsidR="00F368D5">
          <w:rPr>
            <w:noProof/>
            <w:webHidden/>
          </w:rPr>
          <w:fldChar w:fldCharType="begin"/>
        </w:r>
        <w:r w:rsidR="00F368D5">
          <w:rPr>
            <w:noProof/>
            <w:webHidden/>
          </w:rPr>
          <w:instrText xml:space="preserve"> PAGEREF _Toc164851601 \h </w:instrText>
        </w:r>
        <w:r w:rsidR="00F368D5">
          <w:rPr>
            <w:noProof/>
            <w:webHidden/>
          </w:rPr>
        </w:r>
        <w:r w:rsidR="00F368D5">
          <w:rPr>
            <w:noProof/>
            <w:webHidden/>
          </w:rPr>
          <w:fldChar w:fldCharType="separate"/>
        </w:r>
        <w:r w:rsidR="00F368D5">
          <w:rPr>
            <w:noProof/>
            <w:webHidden/>
          </w:rPr>
          <w:t>16</w:t>
        </w:r>
        <w:r w:rsidR="00F368D5">
          <w:rPr>
            <w:noProof/>
            <w:webHidden/>
          </w:rPr>
          <w:fldChar w:fldCharType="end"/>
        </w:r>
      </w:hyperlink>
    </w:p>
    <w:p w14:paraId="736050ED" w14:textId="0968B041" w:rsidR="00F368D5" w:rsidRDefault="00915455">
      <w:pPr>
        <w:pStyle w:val="Tabledesillustrations"/>
        <w:tabs>
          <w:tab w:val="right" w:leader="dot" w:pos="9350"/>
        </w:tabs>
        <w:rPr>
          <w:rFonts w:asciiTheme="minorHAnsi" w:eastAsiaTheme="minorEastAsia" w:hAnsiTheme="minorHAnsi" w:cstheme="minorBidi"/>
          <w:noProof/>
          <w:color w:val="auto"/>
          <w:kern w:val="2"/>
          <w:sz w:val="24"/>
          <w:szCs w:val="24"/>
          <w:lang w:val="en-GB" w:eastAsia="en-GB"/>
          <w14:ligatures w14:val="standardContextual"/>
        </w:rPr>
      </w:pPr>
      <w:hyperlink w:anchor="_Toc164851602" w:history="1">
        <w:r w:rsidR="00F368D5" w:rsidRPr="009C2B38">
          <w:rPr>
            <w:rStyle w:val="Lienhypertexte"/>
            <w:noProof/>
            <w:lang w:val="fr-FR"/>
          </w:rPr>
          <w:t>Tableau 4: Description du Mécanisme de Gestion des plaintes</w:t>
        </w:r>
        <w:r w:rsidR="00F368D5">
          <w:rPr>
            <w:noProof/>
            <w:webHidden/>
          </w:rPr>
          <w:tab/>
        </w:r>
        <w:r w:rsidR="00F368D5">
          <w:rPr>
            <w:noProof/>
            <w:webHidden/>
          </w:rPr>
          <w:fldChar w:fldCharType="begin"/>
        </w:r>
        <w:r w:rsidR="00F368D5">
          <w:rPr>
            <w:noProof/>
            <w:webHidden/>
          </w:rPr>
          <w:instrText xml:space="preserve"> PAGEREF _Toc164851602 \h </w:instrText>
        </w:r>
        <w:r w:rsidR="00F368D5">
          <w:rPr>
            <w:noProof/>
            <w:webHidden/>
          </w:rPr>
        </w:r>
        <w:r w:rsidR="00F368D5">
          <w:rPr>
            <w:noProof/>
            <w:webHidden/>
          </w:rPr>
          <w:fldChar w:fldCharType="separate"/>
        </w:r>
        <w:r w:rsidR="00F368D5">
          <w:rPr>
            <w:noProof/>
            <w:webHidden/>
          </w:rPr>
          <w:t>18</w:t>
        </w:r>
        <w:r w:rsidR="00F368D5">
          <w:rPr>
            <w:noProof/>
            <w:webHidden/>
          </w:rPr>
          <w:fldChar w:fldCharType="end"/>
        </w:r>
      </w:hyperlink>
    </w:p>
    <w:p w14:paraId="510D7760" w14:textId="3A500FAA" w:rsidR="00F368D5" w:rsidRDefault="00915455">
      <w:pPr>
        <w:pStyle w:val="Tabledesillustrations"/>
        <w:tabs>
          <w:tab w:val="right" w:leader="dot" w:pos="9350"/>
        </w:tabs>
        <w:rPr>
          <w:rFonts w:asciiTheme="minorHAnsi" w:eastAsiaTheme="minorEastAsia" w:hAnsiTheme="minorHAnsi" w:cstheme="minorBidi"/>
          <w:noProof/>
          <w:color w:val="auto"/>
          <w:kern w:val="2"/>
          <w:sz w:val="24"/>
          <w:szCs w:val="24"/>
          <w:lang w:val="en-GB" w:eastAsia="en-GB"/>
          <w14:ligatures w14:val="standardContextual"/>
        </w:rPr>
      </w:pPr>
      <w:hyperlink w:anchor="_Toc164851603" w:history="1">
        <w:r w:rsidR="00F368D5" w:rsidRPr="009C2B38">
          <w:rPr>
            <w:rStyle w:val="Lienhypertexte"/>
            <w:noProof/>
            <w:lang w:val="fr-FR"/>
          </w:rPr>
          <w:t>Tableau 5:Modèle de procès-verbal des consultations</w:t>
        </w:r>
        <w:r w:rsidR="00F368D5">
          <w:rPr>
            <w:noProof/>
            <w:webHidden/>
          </w:rPr>
          <w:tab/>
        </w:r>
        <w:r w:rsidR="00F368D5">
          <w:rPr>
            <w:noProof/>
            <w:webHidden/>
          </w:rPr>
          <w:fldChar w:fldCharType="begin"/>
        </w:r>
        <w:r w:rsidR="00F368D5">
          <w:rPr>
            <w:noProof/>
            <w:webHidden/>
          </w:rPr>
          <w:instrText xml:space="preserve"> PAGEREF _Toc164851603 \h </w:instrText>
        </w:r>
        <w:r w:rsidR="00F368D5">
          <w:rPr>
            <w:noProof/>
            <w:webHidden/>
          </w:rPr>
        </w:r>
        <w:r w:rsidR="00F368D5">
          <w:rPr>
            <w:noProof/>
            <w:webHidden/>
          </w:rPr>
          <w:fldChar w:fldCharType="separate"/>
        </w:r>
        <w:r w:rsidR="00F368D5">
          <w:rPr>
            <w:noProof/>
            <w:webHidden/>
          </w:rPr>
          <w:t>ii</w:t>
        </w:r>
        <w:r w:rsidR="00F368D5">
          <w:rPr>
            <w:noProof/>
            <w:webHidden/>
          </w:rPr>
          <w:fldChar w:fldCharType="end"/>
        </w:r>
      </w:hyperlink>
    </w:p>
    <w:p w14:paraId="1D376226" w14:textId="0CA991A5" w:rsidR="00A36447" w:rsidRDefault="00A36447" w:rsidP="00A36447">
      <w:pPr>
        <w:autoSpaceDE w:val="0"/>
        <w:autoSpaceDN w:val="0"/>
        <w:adjustRightInd w:val="0"/>
        <w:spacing w:after="0" w:line="240" w:lineRule="auto"/>
        <w:ind w:left="0" w:firstLine="0"/>
        <w:rPr>
          <w:rFonts w:asciiTheme="minorHAnsi" w:hAnsiTheme="minorHAnsi" w:cstheme="minorHAnsi"/>
          <w:color w:val="C00000"/>
          <w:lang w:val="fr-FR"/>
        </w:rPr>
      </w:pPr>
      <w:r>
        <w:rPr>
          <w:rFonts w:asciiTheme="minorHAnsi" w:hAnsiTheme="minorHAnsi" w:cstheme="minorHAnsi"/>
          <w:color w:val="C00000"/>
          <w:lang w:val="fr-FR"/>
        </w:rPr>
        <w:fldChar w:fldCharType="end"/>
      </w:r>
    </w:p>
    <w:p w14:paraId="1EBC91C5" w14:textId="77777777" w:rsidR="00A36447" w:rsidRDefault="00A36447" w:rsidP="00A36447">
      <w:pPr>
        <w:rPr>
          <w:rFonts w:asciiTheme="minorHAnsi" w:hAnsiTheme="minorHAnsi" w:cstheme="minorHAnsi"/>
          <w:color w:val="C00000"/>
          <w:lang w:val="fr-FR"/>
        </w:rPr>
      </w:pPr>
    </w:p>
    <w:p w14:paraId="2195A6B8" w14:textId="77777777" w:rsidR="00A36447" w:rsidRDefault="00A36447" w:rsidP="00A36447">
      <w:pPr>
        <w:rPr>
          <w:rFonts w:asciiTheme="minorHAnsi" w:hAnsiTheme="minorHAnsi" w:cstheme="minorHAnsi"/>
          <w:color w:val="C00000"/>
          <w:lang w:val="fr-FR"/>
        </w:rPr>
        <w:sectPr w:rsidR="00A36447" w:rsidSect="00CA21D6">
          <w:endnotePr>
            <w:numFmt w:val="decimal"/>
          </w:endnotePr>
          <w:pgSz w:w="12240" w:h="15840" w:code="1"/>
          <w:pgMar w:top="1440" w:right="1440" w:bottom="1440" w:left="1440" w:header="60" w:footer="718" w:gutter="0"/>
          <w:pgNumType w:fmt="lowerRoman"/>
          <w:cols w:space="720"/>
          <w:titlePg/>
          <w:docGrid w:linePitch="299"/>
        </w:sectPr>
      </w:pPr>
    </w:p>
    <w:p w14:paraId="7DCDD273" w14:textId="3FD6F574" w:rsidR="00A36447" w:rsidRDefault="00A36447" w:rsidP="00F368D5">
      <w:pPr>
        <w:pStyle w:val="Titre1"/>
        <w:rPr>
          <w:lang w:val="fr-FR"/>
        </w:rPr>
      </w:pPr>
      <w:bookmarkStart w:id="4" w:name="_Toc164851575"/>
      <w:r w:rsidRPr="003F2A76">
        <w:rPr>
          <w:lang w:val="fr-FR"/>
        </w:rPr>
        <w:lastRenderedPageBreak/>
        <w:t>Sigle et acronymes</w:t>
      </w:r>
      <w:bookmarkEnd w:id="4"/>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37"/>
      </w:tblGrid>
      <w:tr w:rsidR="00A36447" w:rsidRPr="008E29D1" w14:paraId="3589831B" w14:textId="77777777" w:rsidTr="00F368D5">
        <w:tc>
          <w:tcPr>
            <w:tcW w:w="1413" w:type="dxa"/>
          </w:tcPr>
          <w:p w14:paraId="61934702" w14:textId="58AEA609" w:rsidR="00A36447" w:rsidRDefault="0018199D" w:rsidP="00AC0720">
            <w:pPr>
              <w:rPr>
                <w:rFonts w:asciiTheme="minorHAnsi" w:hAnsiTheme="minorHAnsi" w:cstheme="minorBidi"/>
                <w:lang w:val="fr-FR"/>
              </w:rPr>
            </w:pPr>
            <w:bookmarkStart w:id="5" w:name="_Hlk161038501"/>
            <w:r w:rsidRPr="0027122E">
              <w:rPr>
                <w:rFonts w:cstheme="minorHAnsi"/>
                <w:lang w:val="fr-FR"/>
              </w:rPr>
              <w:t xml:space="preserve">APLFT </w:t>
            </w:r>
          </w:p>
        </w:tc>
        <w:tc>
          <w:tcPr>
            <w:tcW w:w="7937" w:type="dxa"/>
          </w:tcPr>
          <w:p w14:paraId="6A17FE73" w14:textId="792EA1AC" w:rsidR="00A36447" w:rsidRDefault="0018199D" w:rsidP="00AC0720">
            <w:pPr>
              <w:rPr>
                <w:rFonts w:asciiTheme="minorHAnsi" w:hAnsiTheme="minorHAnsi" w:cstheme="minorHAnsi"/>
                <w:lang w:val="fr-FR"/>
              </w:rPr>
            </w:pPr>
            <w:r w:rsidRPr="0027122E">
              <w:rPr>
                <w:rFonts w:cstheme="minorHAnsi"/>
                <w:lang w:val="fr-FR"/>
              </w:rPr>
              <w:t>Association pour la Promotion des Libertés Fondamentales au Tchad</w:t>
            </w:r>
            <w:r w:rsidDel="0018199D">
              <w:rPr>
                <w:rFonts w:asciiTheme="minorHAnsi" w:hAnsiTheme="minorHAnsi" w:cstheme="minorBidi"/>
                <w:lang w:val="fr-FR"/>
              </w:rPr>
              <w:t xml:space="preserve"> </w:t>
            </w:r>
          </w:p>
        </w:tc>
      </w:tr>
      <w:tr w:rsidR="006139B1" w:rsidRPr="008E29D1" w14:paraId="5FB110DE" w14:textId="77777777" w:rsidTr="00F368D5">
        <w:tc>
          <w:tcPr>
            <w:tcW w:w="1413" w:type="dxa"/>
          </w:tcPr>
          <w:p w14:paraId="12FA7209" w14:textId="050D7A84" w:rsidR="006139B1" w:rsidRPr="0027122E" w:rsidRDefault="006139B1" w:rsidP="00AC0720">
            <w:pPr>
              <w:rPr>
                <w:rFonts w:cstheme="minorHAnsi"/>
                <w:lang w:val="fr-FR"/>
              </w:rPr>
            </w:pPr>
            <w:r w:rsidRPr="003F3355">
              <w:rPr>
                <w:rFonts w:cstheme="minorHAnsi"/>
                <w:color w:val="auto"/>
                <w:lang w:val="fr-FR" w:bidi="th-TH"/>
              </w:rPr>
              <w:t>AFJT</w:t>
            </w:r>
          </w:p>
        </w:tc>
        <w:tc>
          <w:tcPr>
            <w:tcW w:w="7937" w:type="dxa"/>
          </w:tcPr>
          <w:p w14:paraId="2CF575B3" w14:textId="1EB2D406" w:rsidR="006139B1" w:rsidRPr="0027122E" w:rsidRDefault="006139B1" w:rsidP="00AC0720">
            <w:pPr>
              <w:rPr>
                <w:rFonts w:cstheme="minorHAnsi"/>
                <w:lang w:val="fr-FR"/>
              </w:rPr>
            </w:pPr>
            <w:r w:rsidRPr="003F3355">
              <w:rPr>
                <w:rFonts w:cstheme="minorHAnsi"/>
                <w:color w:val="auto"/>
                <w:lang w:val="fr-FR" w:bidi="th-TH"/>
              </w:rPr>
              <w:t>Association des Femmes Juristes du Tchad</w:t>
            </w:r>
          </w:p>
        </w:tc>
      </w:tr>
      <w:tr w:rsidR="006139B1" w:rsidRPr="008E29D1" w14:paraId="0D68543A" w14:textId="77777777" w:rsidTr="00F368D5">
        <w:tc>
          <w:tcPr>
            <w:tcW w:w="1413" w:type="dxa"/>
          </w:tcPr>
          <w:p w14:paraId="0D1B0F39" w14:textId="78A7C0CA" w:rsidR="006139B1" w:rsidRPr="003F3355" w:rsidRDefault="006139B1" w:rsidP="00AC0720">
            <w:pPr>
              <w:rPr>
                <w:rFonts w:cstheme="minorHAnsi"/>
                <w:color w:val="auto"/>
                <w:lang w:val="fr-FR" w:bidi="th-TH"/>
              </w:rPr>
            </w:pPr>
            <w:r w:rsidRPr="003F3355">
              <w:rPr>
                <w:rFonts w:cstheme="minorHAnsi"/>
                <w:color w:val="auto"/>
                <w:lang w:val="fr-FR" w:bidi="th-TH"/>
              </w:rPr>
              <w:t>ATPDH</w:t>
            </w:r>
          </w:p>
        </w:tc>
        <w:tc>
          <w:tcPr>
            <w:tcW w:w="7937" w:type="dxa"/>
          </w:tcPr>
          <w:p w14:paraId="6223AB1D" w14:textId="080E058B" w:rsidR="006139B1" w:rsidRPr="003F3355" w:rsidRDefault="006139B1" w:rsidP="00AC0720">
            <w:pPr>
              <w:rPr>
                <w:rFonts w:cstheme="minorHAnsi"/>
                <w:color w:val="auto"/>
                <w:lang w:val="fr-FR" w:bidi="th-TH"/>
              </w:rPr>
            </w:pPr>
            <w:r w:rsidRPr="003F3355">
              <w:rPr>
                <w:rFonts w:cstheme="minorHAnsi"/>
                <w:color w:val="auto"/>
                <w:lang w:val="fr-FR" w:bidi="th-TH"/>
              </w:rPr>
              <w:t>Association Tchadienne pour la Promotion des Droits de l’Homme</w:t>
            </w:r>
          </w:p>
        </w:tc>
      </w:tr>
      <w:tr w:rsidR="0018199D" w:rsidRPr="008E29D1" w14:paraId="4C590508" w14:textId="77777777" w:rsidTr="00F368D5">
        <w:tc>
          <w:tcPr>
            <w:tcW w:w="1413" w:type="dxa"/>
          </w:tcPr>
          <w:p w14:paraId="3537C1C9" w14:textId="5F83AD13" w:rsidR="0018199D" w:rsidRPr="0027122E" w:rsidRDefault="0018199D" w:rsidP="00AC0720">
            <w:pPr>
              <w:rPr>
                <w:rFonts w:cstheme="minorHAnsi"/>
                <w:lang w:val="fr-FR"/>
              </w:rPr>
            </w:pPr>
            <w:r w:rsidRPr="003F3355">
              <w:rPr>
                <w:rFonts w:cstheme="minorHAnsi"/>
                <w:color w:val="auto"/>
                <w:lang w:val="fr-FR" w:bidi="th-TH"/>
              </w:rPr>
              <w:t>BAPE</w:t>
            </w:r>
          </w:p>
        </w:tc>
        <w:tc>
          <w:tcPr>
            <w:tcW w:w="7937" w:type="dxa"/>
          </w:tcPr>
          <w:p w14:paraId="37121915" w14:textId="002EAC96" w:rsidR="0018199D" w:rsidRPr="0027122E" w:rsidRDefault="0018199D" w:rsidP="00AC0720">
            <w:pPr>
              <w:rPr>
                <w:rFonts w:cstheme="minorHAnsi"/>
                <w:lang w:val="fr-FR"/>
              </w:rPr>
            </w:pPr>
            <w:r w:rsidRPr="003F3355">
              <w:rPr>
                <w:rFonts w:cstheme="minorHAnsi"/>
                <w:color w:val="auto"/>
                <w:lang w:val="fr-FR" w:bidi="th-TH"/>
              </w:rPr>
              <w:t>Bureau d’Appui à l’Agriculture et à la Protection de l’Environnement</w:t>
            </w:r>
          </w:p>
        </w:tc>
      </w:tr>
      <w:tr w:rsidR="0018199D" w:rsidRPr="008E29D1" w14:paraId="529D3145" w14:textId="77777777" w:rsidTr="00F368D5">
        <w:tc>
          <w:tcPr>
            <w:tcW w:w="1413" w:type="dxa"/>
          </w:tcPr>
          <w:p w14:paraId="30875250" w14:textId="75400161" w:rsidR="0018199D" w:rsidRDefault="0018199D" w:rsidP="0018199D">
            <w:pPr>
              <w:rPr>
                <w:rFonts w:asciiTheme="minorHAnsi" w:hAnsiTheme="minorHAnsi" w:cstheme="minorBidi"/>
                <w:lang w:val="fr-FR"/>
              </w:rPr>
            </w:pPr>
            <w:r>
              <w:rPr>
                <w:rFonts w:asciiTheme="minorHAnsi" w:hAnsiTheme="minorHAnsi" w:cstheme="minorBidi"/>
                <w:lang w:val="fr-FR"/>
              </w:rPr>
              <w:t>BIRD</w:t>
            </w:r>
          </w:p>
        </w:tc>
        <w:tc>
          <w:tcPr>
            <w:tcW w:w="7937" w:type="dxa"/>
          </w:tcPr>
          <w:p w14:paraId="526D9FED" w14:textId="3381CC24" w:rsidR="0018199D" w:rsidRDefault="0018199D" w:rsidP="0018199D">
            <w:pPr>
              <w:rPr>
                <w:rFonts w:asciiTheme="minorHAnsi" w:hAnsiTheme="minorHAnsi" w:cstheme="minorHAnsi"/>
                <w:lang w:val="fr-FR"/>
              </w:rPr>
            </w:pPr>
            <w:r>
              <w:rPr>
                <w:rFonts w:asciiTheme="minorHAnsi" w:hAnsiTheme="minorHAnsi" w:cstheme="minorHAnsi"/>
                <w:lang w:val="fr-FR"/>
              </w:rPr>
              <w:t>Banque International pour la Reconstruction et le Développement</w:t>
            </w:r>
          </w:p>
        </w:tc>
      </w:tr>
      <w:tr w:rsidR="0018199D" w:rsidRPr="00FE62C6" w14:paraId="66C2908B" w14:textId="77777777" w:rsidTr="00F368D5">
        <w:tc>
          <w:tcPr>
            <w:tcW w:w="1413" w:type="dxa"/>
          </w:tcPr>
          <w:p w14:paraId="777769EA" w14:textId="77777777" w:rsidR="0018199D" w:rsidRPr="00811FB9" w:rsidDel="00FE62C6" w:rsidRDefault="0018199D" w:rsidP="0018199D">
            <w:pPr>
              <w:rPr>
                <w:rFonts w:asciiTheme="minorHAnsi" w:hAnsiTheme="minorHAnsi" w:cstheme="minorHAnsi"/>
                <w:lang w:val="fr-FR"/>
              </w:rPr>
            </w:pPr>
            <w:r>
              <w:rPr>
                <w:rFonts w:asciiTheme="minorHAnsi" w:hAnsiTheme="minorHAnsi" w:cstheme="minorHAnsi"/>
                <w:lang w:val="fr-FR"/>
              </w:rPr>
              <w:t>BM</w:t>
            </w:r>
          </w:p>
        </w:tc>
        <w:tc>
          <w:tcPr>
            <w:tcW w:w="7937" w:type="dxa"/>
          </w:tcPr>
          <w:p w14:paraId="3B271E4F" w14:textId="77777777" w:rsidR="0018199D" w:rsidRPr="00811FB9" w:rsidDel="00FE62C6" w:rsidRDefault="0018199D" w:rsidP="0018199D">
            <w:pPr>
              <w:rPr>
                <w:rFonts w:asciiTheme="minorHAnsi" w:hAnsiTheme="minorHAnsi" w:cstheme="minorHAnsi"/>
                <w:lang w:val="fr-FR"/>
              </w:rPr>
            </w:pPr>
            <w:r>
              <w:rPr>
                <w:rFonts w:asciiTheme="minorHAnsi" w:hAnsiTheme="minorHAnsi" w:cstheme="minorHAnsi"/>
                <w:lang w:val="fr-FR"/>
              </w:rPr>
              <w:t>Banque Mondiale</w:t>
            </w:r>
          </w:p>
        </w:tc>
      </w:tr>
      <w:tr w:rsidR="0018199D" w:rsidRPr="008E29D1" w14:paraId="78BD5BBF" w14:textId="77777777" w:rsidTr="00F368D5">
        <w:tc>
          <w:tcPr>
            <w:tcW w:w="1413" w:type="dxa"/>
          </w:tcPr>
          <w:p w14:paraId="432A52DD" w14:textId="3A7CB769" w:rsidR="0018199D" w:rsidRDefault="0018199D" w:rsidP="0018199D">
            <w:pPr>
              <w:rPr>
                <w:rFonts w:asciiTheme="minorHAnsi" w:hAnsiTheme="minorHAnsi" w:cstheme="minorHAnsi"/>
                <w:lang w:val="fr-FR"/>
              </w:rPr>
            </w:pPr>
            <w:r>
              <w:rPr>
                <w:rFonts w:asciiTheme="minorHAnsi" w:hAnsiTheme="minorHAnsi" w:cstheme="minorHAnsi"/>
                <w:color w:val="auto"/>
                <w:lang w:val="fr-FR" w:bidi="th-TH"/>
              </w:rPr>
              <w:t>CEEAC</w:t>
            </w:r>
          </w:p>
        </w:tc>
        <w:tc>
          <w:tcPr>
            <w:tcW w:w="7937" w:type="dxa"/>
          </w:tcPr>
          <w:p w14:paraId="49B9D215" w14:textId="3D4B9B5C" w:rsidR="0018199D" w:rsidRDefault="0018199D" w:rsidP="0018199D">
            <w:pPr>
              <w:rPr>
                <w:rFonts w:asciiTheme="minorHAnsi" w:hAnsiTheme="minorHAnsi" w:cstheme="minorHAnsi"/>
                <w:lang w:val="fr-FR"/>
              </w:rPr>
            </w:pPr>
            <w:r>
              <w:rPr>
                <w:rFonts w:asciiTheme="minorHAnsi" w:hAnsiTheme="minorHAnsi" w:cstheme="minorHAnsi"/>
                <w:lang w:val="fr-FR"/>
              </w:rPr>
              <w:t>Comité Economique des Etats Afrique Central</w:t>
            </w:r>
          </w:p>
        </w:tc>
      </w:tr>
      <w:tr w:rsidR="006139B1" w:rsidRPr="008E29D1" w14:paraId="2BC02C4C" w14:textId="77777777" w:rsidTr="00F368D5">
        <w:tc>
          <w:tcPr>
            <w:tcW w:w="1413" w:type="dxa"/>
          </w:tcPr>
          <w:p w14:paraId="50E71F45" w14:textId="4A227700" w:rsidR="006139B1" w:rsidRDefault="006139B1" w:rsidP="0018199D">
            <w:pPr>
              <w:rPr>
                <w:rFonts w:asciiTheme="minorHAnsi" w:hAnsiTheme="minorHAnsi" w:cstheme="minorHAnsi"/>
                <w:color w:val="auto"/>
                <w:lang w:val="fr-FR" w:bidi="th-TH"/>
              </w:rPr>
            </w:pPr>
            <w:r w:rsidRPr="003F3355">
              <w:rPr>
                <w:rFonts w:cstheme="minorHAnsi"/>
                <w:color w:val="auto"/>
                <w:lang w:val="fr-FR" w:bidi="th-TH"/>
              </w:rPr>
              <w:t xml:space="preserve">CELIAF </w:t>
            </w:r>
          </w:p>
        </w:tc>
        <w:tc>
          <w:tcPr>
            <w:tcW w:w="7937" w:type="dxa"/>
          </w:tcPr>
          <w:p w14:paraId="4DA771A9" w14:textId="6DE0BEDC" w:rsidR="006139B1" w:rsidRDefault="006139B1" w:rsidP="0018199D">
            <w:pPr>
              <w:rPr>
                <w:rFonts w:asciiTheme="minorHAnsi" w:hAnsiTheme="minorHAnsi" w:cstheme="minorHAnsi"/>
                <w:lang w:val="fr-FR"/>
              </w:rPr>
            </w:pPr>
            <w:r w:rsidRPr="003F3355">
              <w:rPr>
                <w:rFonts w:cstheme="minorHAnsi"/>
                <w:color w:val="auto"/>
                <w:lang w:val="fr-FR" w:bidi="th-TH"/>
              </w:rPr>
              <w:t>Cellule de Liaison des Associations Féminines</w:t>
            </w:r>
          </w:p>
        </w:tc>
      </w:tr>
      <w:tr w:rsidR="006139B1" w:rsidRPr="008E29D1" w14:paraId="6F72FB43" w14:textId="77777777" w:rsidTr="00F368D5">
        <w:tc>
          <w:tcPr>
            <w:tcW w:w="1413" w:type="dxa"/>
          </w:tcPr>
          <w:p w14:paraId="3E4F23B8" w14:textId="27EA38CC" w:rsidR="006139B1" w:rsidRPr="003F3355" w:rsidRDefault="006139B1" w:rsidP="0018199D">
            <w:pPr>
              <w:rPr>
                <w:rFonts w:cstheme="minorHAnsi"/>
                <w:color w:val="auto"/>
                <w:lang w:val="fr-FR" w:bidi="th-TH"/>
              </w:rPr>
            </w:pPr>
            <w:r w:rsidRPr="004F334B">
              <w:rPr>
                <w:rFonts w:cstheme="minorHAnsi"/>
                <w:lang w:val="fr-FR"/>
              </w:rPr>
              <w:t>CNARR</w:t>
            </w:r>
          </w:p>
        </w:tc>
        <w:tc>
          <w:tcPr>
            <w:tcW w:w="7937" w:type="dxa"/>
          </w:tcPr>
          <w:p w14:paraId="7D1A27BA" w14:textId="74E9F4EF" w:rsidR="006139B1" w:rsidRPr="003F3355" w:rsidRDefault="006139B1" w:rsidP="0018199D">
            <w:pPr>
              <w:rPr>
                <w:rFonts w:cstheme="minorHAnsi"/>
                <w:color w:val="auto"/>
                <w:lang w:val="fr-FR" w:bidi="th-TH"/>
              </w:rPr>
            </w:pPr>
            <w:r w:rsidRPr="004F334B">
              <w:rPr>
                <w:rFonts w:cstheme="minorHAnsi"/>
                <w:lang w:val="fr-FR"/>
              </w:rPr>
              <w:t>Commission Nationale d'Accueil, de Réinsertion des Réfugiés et des Rapatriées</w:t>
            </w:r>
          </w:p>
        </w:tc>
      </w:tr>
      <w:tr w:rsidR="006139B1" w:rsidRPr="006139B1" w14:paraId="585DB552" w14:textId="77777777" w:rsidTr="00F368D5">
        <w:tc>
          <w:tcPr>
            <w:tcW w:w="1413" w:type="dxa"/>
          </w:tcPr>
          <w:p w14:paraId="04307D1E" w14:textId="2792BE9F" w:rsidR="006139B1" w:rsidRPr="003F3355" w:rsidRDefault="006139B1" w:rsidP="0018199D">
            <w:pPr>
              <w:rPr>
                <w:rFonts w:cstheme="minorHAnsi"/>
                <w:color w:val="auto"/>
                <w:lang w:val="fr-FR" w:bidi="th-TH"/>
              </w:rPr>
            </w:pPr>
            <w:r>
              <w:rPr>
                <w:rFonts w:cstheme="minorHAnsi"/>
                <w:color w:val="auto"/>
                <w:lang w:val="fr-FR" w:bidi="th-TH"/>
              </w:rPr>
              <w:t>CES</w:t>
            </w:r>
          </w:p>
        </w:tc>
        <w:tc>
          <w:tcPr>
            <w:tcW w:w="7937" w:type="dxa"/>
          </w:tcPr>
          <w:p w14:paraId="533CA39E" w14:textId="120C56BB" w:rsidR="006139B1" w:rsidRPr="003F3355" w:rsidRDefault="006139B1" w:rsidP="0018199D">
            <w:pPr>
              <w:rPr>
                <w:rFonts w:cstheme="minorHAnsi"/>
                <w:color w:val="auto"/>
                <w:lang w:val="fr-FR" w:bidi="th-TH"/>
              </w:rPr>
            </w:pPr>
            <w:r>
              <w:rPr>
                <w:rFonts w:cstheme="minorHAnsi"/>
                <w:color w:val="auto"/>
                <w:lang w:val="fr-FR" w:bidi="th-TH"/>
              </w:rPr>
              <w:t>Cadre Environnemental et Social</w:t>
            </w:r>
          </w:p>
        </w:tc>
      </w:tr>
      <w:tr w:rsidR="0018199D" w:rsidRPr="008E29D1" w14:paraId="5223AEBD" w14:textId="77777777" w:rsidTr="00F368D5">
        <w:tc>
          <w:tcPr>
            <w:tcW w:w="1413" w:type="dxa"/>
          </w:tcPr>
          <w:p w14:paraId="784E30F3" w14:textId="3C22452A" w:rsidR="0018199D" w:rsidRDefault="0018199D" w:rsidP="0018199D">
            <w:pPr>
              <w:rPr>
                <w:rFonts w:asciiTheme="minorHAnsi" w:hAnsiTheme="minorHAnsi" w:cstheme="minorHAnsi"/>
                <w:lang w:val="fr-FR"/>
              </w:rPr>
            </w:pPr>
            <w:r w:rsidRPr="00CD7999">
              <w:rPr>
                <w:lang w:val="fr-FR"/>
              </w:rPr>
              <w:t>DNPGCA</w:t>
            </w:r>
          </w:p>
        </w:tc>
        <w:tc>
          <w:tcPr>
            <w:tcW w:w="7937" w:type="dxa"/>
          </w:tcPr>
          <w:p w14:paraId="6AB8E485" w14:textId="77CCCDE6" w:rsidR="0018199D" w:rsidRDefault="0018199D" w:rsidP="0018199D">
            <w:pPr>
              <w:rPr>
                <w:rFonts w:asciiTheme="minorHAnsi" w:hAnsiTheme="minorHAnsi" w:cstheme="minorHAnsi"/>
                <w:lang w:val="fr-FR"/>
              </w:rPr>
            </w:pPr>
            <w:r>
              <w:rPr>
                <w:rFonts w:asciiTheme="minorHAnsi" w:hAnsiTheme="minorHAnsi" w:cstheme="minorHAnsi"/>
                <w:lang w:val="fr-FR"/>
              </w:rPr>
              <w:t>Dispositif National de Prévention et de Gestion des Crises Alimentaires</w:t>
            </w:r>
          </w:p>
        </w:tc>
      </w:tr>
      <w:tr w:rsidR="0018199D" w:rsidRPr="008E29D1" w14:paraId="0659CF5F" w14:textId="77777777" w:rsidTr="00F368D5">
        <w:tc>
          <w:tcPr>
            <w:tcW w:w="1413" w:type="dxa"/>
          </w:tcPr>
          <w:p w14:paraId="43BF6DD8" w14:textId="77777777" w:rsidR="0018199D" w:rsidRPr="00811FB9" w:rsidRDefault="0018199D" w:rsidP="0018199D">
            <w:pPr>
              <w:rPr>
                <w:rFonts w:asciiTheme="minorHAnsi" w:hAnsiTheme="minorHAnsi" w:cstheme="minorHAnsi"/>
                <w:lang w:val="fr-FR"/>
              </w:rPr>
            </w:pPr>
            <w:r w:rsidRPr="00CA540D">
              <w:rPr>
                <w:rFonts w:asciiTheme="minorHAnsi" w:hAnsiTheme="minorHAnsi" w:cstheme="minorHAnsi"/>
                <w:lang w:val="fr-FR"/>
              </w:rPr>
              <w:t>EAS/H</w:t>
            </w:r>
            <w:r>
              <w:rPr>
                <w:rFonts w:asciiTheme="minorHAnsi" w:hAnsiTheme="minorHAnsi" w:cstheme="minorHAnsi"/>
                <w:lang w:val="fr-FR"/>
              </w:rPr>
              <w:t>S</w:t>
            </w:r>
          </w:p>
        </w:tc>
        <w:tc>
          <w:tcPr>
            <w:tcW w:w="7937" w:type="dxa"/>
          </w:tcPr>
          <w:p w14:paraId="21E5C240" w14:textId="77777777" w:rsidR="0018199D" w:rsidRPr="00811FB9" w:rsidRDefault="0018199D" w:rsidP="0018199D">
            <w:pPr>
              <w:rPr>
                <w:rFonts w:asciiTheme="minorHAnsi" w:hAnsiTheme="minorHAnsi" w:cstheme="minorHAnsi"/>
                <w:lang w:val="fr-FR"/>
              </w:rPr>
            </w:pPr>
            <w:r>
              <w:rPr>
                <w:rFonts w:asciiTheme="minorHAnsi" w:hAnsiTheme="minorHAnsi" w:cstheme="minorHAnsi"/>
                <w:lang w:val="fr-FR"/>
              </w:rPr>
              <w:t>Exploitation et Abus sexuel/ Harcèlement Sexuel</w:t>
            </w:r>
          </w:p>
        </w:tc>
      </w:tr>
      <w:tr w:rsidR="0018199D" w:rsidRPr="008E29D1" w14:paraId="6C92F457" w14:textId="77777777" w:rsidTr="00F368D5">
        <w:tc>
          <w:tcPr>
            <w:tcW w:w="1413" w:type="dxa"/>
          </w:tcPr>
          <w:p w14:paraId="7F3C36F1" w14:textId="77777777" w:rsidR="0018199D" w:rsidRPr="00CA540D" w:rsidRDefault="0018199D" w:rsidP="0018199D">
            <w:pPr>
              <w:rPr>
                <w:rFonts w:asciiTheme="minorHAnsi" w:hAnsiTheme="minorHAnsi" w:cstheme="minorHAnsi"/>
                <w:lang w:val="fr-FR"/>
              </w:rPr>
            </w:pPr>
            <w:r>
              <w:rPr>
                <w:rFonts w:asciiTheme="minorHAnsi" w:hAnsiTheme="minorHAnsi" w:cstheme="minorHAnsi"/>
                <w:lang w:val="fr-FR"/>
              </w:rPr>
              <w:t>EIES</w:t>
            </w:r>
          </w:p>
        </w:tc>
        <w:tc>
          <w:tcPr>
            <w:tcW w:w="7937" w:type="dxa"/>
          </w:tcPr>
          <w:p w14:paraId="4414C9EA" w14:textId="77777777" w:rsidR="0018199D" w:rsidRDefault="0018199D" w:rsidP="0018199D">
            <w:pPr>
              <w:rPr>
                <w:rFonts w:asciiTheme="minorHAnsi" w:hAnsiTheme="minorHAnsi" w:cstheme="minorHAnsi"/>
                <w:lang w:val="fr-FR"/>
              </w:rPr>
            </w:pPr>
            <w:r w:rsidRPr="005524D1">
              <w:rPr>
                <w:rFonts w:asciiTheme="minorHAnsi" w:hAnsiTheme="minorHAnsi" w:cstheme="minorHAnsi"/>
                <w:lang w:val="fr-FR"/>
              </w:rPr>
              <w:t>Etude d’</w:t>
            </w:r>
            <w:r>
              <w:rPr>
                <w:rFonts w:asciiTheme="minorHAnsi" w:hAnsiTheme="minorHAnsi" w:cstheme="minorHAnsi"/>
                <w:lang w:val="fr-FR"/>
              </w:rPr>
              <w:t>I</w:t>
            </w:r>
            <w:r w:rsidRPr="005524D1">
              <w:rPr>
                <w:rFonts w:asciiTheme="minorHAnsi" w:hAnsiTheme="minorHAnsi" w:cstheme="minorHAnsi"/>
                <w:lang w:val="fr-FR"/>
              </w:rPr>
              <w:t xml:space="preserve">mpact Environnemental et </w:t>
            </w:r>
            <w:r>
              <w:rPr>
                <w:rFonts w:asciiTheme="minorHAnsi" w:hAnsiTheme="minorHAnsi" w:cstheme="minorHAnsi"/>
                <w:lang w:val="fr-FR"/>
              </w:rPr>
              <w:t>S</w:t>
            </w:r>
            <w:r w:rsidRPr="005524D1">
              <w:rPr>
                <w:rFonts w:asciiTheme="minorHAnsi" w:hAnsiTheme="minorHAnsi" w:cstheme="minorHAnsi"/>
                <w:lang w:val="fr-FR"/>
              </w:rPr>
              <w:t>ocial</w:t>
            </w:r>
          </w:p>
        </w:tc>
      </w:tr>
      <w:tr w:rsidR="001A17D3" w:rsidRPr="000B5E43" w14:paraId="22D1E30B" w14:textId="77777777" w:rsidTr="00F368D5">
        <w:tc>
          <w:tcPr>
            <w:tcW w:w="1413" w:type="dxa"/>
          </w:tcPr>
          <w:p w14:paraId="4AFE0376" w14:textId="2DB52594" w:rsidR="001A17D3" w:rsidRDefault="001A17D3" w:rsidP="0018199D">
            <w:pPr>
              <w:rPr>
                <w:rFonts w:asciiTheme="minorHAnsi" w:hAnsiTheme="minorHAnsi" w:cstheme="minorHAnsi"/>
                <w:lang w:val="fr-FR"/>
              </w:rPr>
            </w:pPr>
            <w:r>
              <w:rPr>
                <w:rFonts w:asciiTheme="minorHAnsi" w:hAnsiTheme="minorHAnsi" w:cstheme="minorHAnsi"/>
                <w:lang w:val="fr-FR"/>
              </w:rPr>
              <w:t>EWS</w:t>
            </w:r>
          </w:p>
        </w:tc>
        <w:tc>
          <w:tcPr>
            <w:tcW w:w="7937" w:type="dxa"/>
          </w:tcPr>
          <w:p w14:paraId="0DD7973E" w14:textId="5347D05F" w:rsidR="001A17D3" w:rsidRPr="000B5E43" w:rsidRDefault="001A17D3" w:rsidP="0018199D">
            <w:pPr>
              <w:rPr>
                <w:rFonts w:asciiTheme="minorHAnsi" w:hAnsiTheme="minorHAnsi" w:cstheme="minorHAnsi"/>
                <w:i/>
                <w:iCs/>
                <w:lang w:val="en-GB"/>
              </w:rPr>
            </w:pPr>
            <w:r w:rsidRPr="000B5E43">
              <w:rPr>
                <w:rFonts w:asciiTheme="minorHAnsi" w:hAnsiTheme="minorHAnsi" w:cstheme="minorHAnsi"/>
                <w:i/>
                <w:iCs/>
                <w:lang w:val="en-GB"/>
              </w:rPr>
              <w:t>Early Warning Systems</w:t>
            </w:r>
            <w:r w:rsidRPr="000B5E43">
              <w:rPr>
                <w:rFonts w:asciiTheme="minorHAnsi" w:hAnsiTheme="minorHAnsi" w:cstheme="minorHAnsi"/>
                <w:lang w:val="en-GB"/>
              </w:rPr>
              <w:t xml:space="preserve"> ou</w:t>
            </w:r>
            <w:r w:rsidRPr="000B5E43">
              <w:rPr>
                <w:rFonts w:asciiTheme="minorHAnsi" w:hAnsiTheme="minorHAnsi" w:cstheme="minorHAnsi"/>
                <w:i/>
                <w:iCs/>
                <w:lang w:val="en-GB"/>
              </w:rPr>
              <w:t xml:space="preserve"> </w:t>
            </w:r>
            <w:r w:rsidRPr="000B5E43">
              <w:rPr>
                <w:rFonts w:asciiTheme="minorHAnsi" w:hAnsiTheme="minorHAnsi" w:cstheme="minorHAnsi"/>
                <w:lang w:val="en-GB"/>
              </w:rPr>
              <w:t>Syst</w:t>
            </w:r>
            <w:r>
              <w:rPr>
                <w:rFonts w:asciiTheme="minorHAnsi" w:hAnsiTheme="minorHAnsi" w:cstheme="minorHAnsi"/>
                <w:lang w:val="en-GB"/>
              </w:rPr>
              <w:t>è</w:t>
            </w:r>
            <w:r w:rsidRPr="000B5E43">
              <w:rPr>
                <w:rFonts w:asciiTheme="minorHAnsi" w:hAnsiTheme="minorHAnsi" w:cstheme="minorHAnsi"/>
                <w:lang w:val="en-GB"/>
              </w:rPr>
              <w:t>me d’Alerte Précoce</w:t>
            </w:r>
          </w:p>
        </w:tc>
      </w:tr>
      <w:tr w:rsidR="0018199D" w:rsidRPr="0018199D" w14:paraId="513E1B94" w14:textId="77777777" w:rsidTr="00F368D5">
        <w:tc>
          <w:tcPr>
            <w:tcW w:w="1413" w:type="dxa"/>
          </w:tcPr>
          <w:p w14:paraId="6456BA3E" w14:textId="1C8A6908" w:rsidR="0018199D" w:rsidRDefault="0018199D" w:rsidP="0018199D">
            <w:pPr>
              <w:rPr>
                <w:rFonts w:asciiTheme="minorHAnsi" w:hAnsiTheme="minorHAnsi" w:cstheme="minorHAnsi"/>
                <w:lang w:val="fr-FR"/>
              </w:rPr>
            </w:pPr>
            <w:r w:rsidRPr="000B2AB0">
              <w:rPr>
                <w:rFonts w:cstheme="minorBidi"/>
                <w:color w:val="auto"/>
                <w:lang w:val="fr-FR" w:bidi="th-TH"/>
              </w:rPr>
              <w:t>FAO</w:t>
            </w:r>
          </w:p>
        </w:tc>
        <w:tc>
          <w:tcPr>
            <w:tcW w:w="7937" w:type="dxa"/>
          </w:tcPr>
          <w:p w14:paraId="6E33B89C" w14:textId="400F9FF2" w:rsidR="0018199D" w:rsidRPr="005524D1" w:rsidRDefault="0018199D" w:rsidP="0018199D">
            <w:pPr>
              <w:rPr>
                <w:rFonts w:asciiTheme="minorHAnsi" w:hAnsiTheme="minorHAnsi" w:cstheme="minorHAnsi"/>
                <w:lang w:val="fr-FR"/>
              </w:rPr>
            </w:pPr>
            <w:r>
              <w:rPr>
                <w:rFonts w:asciiTheme="minorHAnsi" w:hAnsiTheme="minorHAnsi" w:cstheme="minorHAnsi"/>
                <w:lang w:val="fr-FR"/>
              </w:rPr>
              <w:t>Food and Agriculture Organisation</w:t>
            </w:r>
          </w:p>
        </w:tc>
      </w:tr>
      <w:tr w:rsidR="0018199D" w:rsidRPr="00F47C37" w14:paraId="6230FEBE" w14:textId="77777777" w:rsidTr="00F368D5">
        <w:tc>
          <w:tcPr>
            <w:tcW w:w="1413" w:type="dxa"/>
          </w:tcPr>
          <w:p w14:paraId="5CB4A1BE" w14:textId="77777777" w:rsidR="0018199D" w:rsidRDefault="0018199D" w:rsidP="0018199D">
            <w:pPr>
              <w:rPr>
                <w:rFonts w:asciiTheme="minorHAnsi" w:hAnsiTheme="minorHAnsi" w:cstheme="minorHAnsi"/>
                <w:lang w:val="fr-FR"/>
              </w:rPr>
            </w:pPr>
            <w:r>
              <w:rPr>
                <w:rFonts w:asciiTheme="minorHAnsi" w:hAnsiTheme="minorHAnsi" w:cstheme="minorHAnsi"/>
                <w:lang w:val="fr-FR"/>
              </w:rPr>
              <w:t>IDA</w:t>
            </w:r>
          </w:p>
        </w:tc>
        <w:tc>
          <w:tcPr>
            <w:tcW w:w="7937" w:type="dxa"/>
          </w:tcPr>
          <w:p w14:paraId="18ADE4D8" w14:textId="77777777" w:rsidR="0018199D" w:rsidRPr="005524D1" w:rsidRDefault="0018199D" w:rsidP="0018199D">
            <w:pPr>
              <w:rPr>
                <w:rFonts w:asciiTheme="minorHAnsi" w:hAnsiTheme="minorHAnsi" w:cstheme="minorHAnsi"/>
                <w:lang w:val="fr-FR"/>
              </w:rPr>
            </w:pPr>
            <w:r>
              <w:rPr>
                <w:rFonts w:asciiTheme="minorHAnsi" w:hAnsiTheme="minorHAnsi" w:cstheme="minorHAnsi"/>
                <w:lang w:val="fr-FR"/>
              </w:rPr>
              <w:t>Association Internationale de Développement</w:t>
            </w:r>
          </w:p>
        </w:tc>
      </w:tr>
      <w:tr w:rsidR="0018199D" w:rsidRPr="008E29D1" w14:paraId="728F4E25" w14:textId="77777777" w:rsidTr="00F368D5">
        <w:tc>
          <w:tcPr>
            <w:tcW w:w="1413" w:type="dxa"/>
          </w:tcPr>
          <w:p w14:paraId="68FF4C6E" w14:textId="04E6D012" w:rsidR="0018199D" w:rsidRDefault="0018199D" w:rsidP="0018199D">
            <w:pPr>
              <w:rPr>
                <w:rFonts w:asciiTheme="minorHAnsi" w:hAnsiTheme="minorHAnsi" w:cstheme="minorHAnsi"/>
                <w:lang w:val="fr-FR"/>
              </w:rPr>
            </w:pPr>
            <w:r>
              <w:rPr>
                <w:rFonts w:asciiTheme="minorHAnsi" w:hAnsiTheme="minorHAnsi" w:cstheme="minorHAnsi"/>
                <w:lang w:val="fr-FR"/>
              </w:rPr>
              <w:t>MGP</w:t>
            </w:r>
          </w:p>
        </w:tc>
        <w:tc>
          <w:tcPr>
            <w:tcW w:w="7937" w:type="dxa"/>
          </w:tcPr>
          <w:p w14:paraId="2524098E" w14:textId="63F7270D" w:rsidR="0018199D" w:rsidRDefault="0018199D" w:rsidP="0018199D">
            <w:pPr>
              <w:rPr>
                <w:rFonts w:asciiTheme="minorHAnsi" w:hAnsiTheme="minorHAnsi" w:cstheme="minorHAnsi"/>
                <w:lang w:val="fr-FR"/>
              </w:rPr>
            </w:pPr>
            <w:r>
              <w:rPr>
                <w:rFonts w:asciiTheme="minorHAnsi" w:hAnsiTheme="minorHAnsi" w:cstheme="minorHAnsi"/>
                <w:lang w:val="fr-FR"/>
              </w:rPr>
              <w:t>Mécanisme de Gestion des Plaintes</w:t>
            </w:r>
          </w:p>
        </w:tc>
      </w:tr>
      <w:tr w:rsidR="0018199D" w:rsidRPr="0019172E" w14:paraId="41E9FD67" w14:textId="77777777" w:rsidTr="00F368D5">
        <w:tc>
          <w:tcPr>
            <w:tcW w:w="1413" w:type="dxa"/>
          </w:tcPr>
          <w:p w14:paraId="47302DAD" w14:textId="77777777" w:rsidR="0018199D" w:rsidRDefault="0018199D" w:rsidP="0018199D">
            <w:pPr>
              <w:rPr>
                <w:rFonts w:asciiTheme="minorHAnsi" w:hAnsiTheme="minorHAnsi" w:cstheme="minorHAnsi"/>
                <w:lang w:val="fr-FR"/>
              </w:rPr>
            </w:pPr>
            <w:r>
              <w:rPr>
                <w:rFonts w:asciiTheme="minorHAnsi" w:hAnsiTheme="minorHAnsi" w:cstheme="minorHAnsi"/>
                <w:lang w:val="fr-FR"/>
              </w:rPr>
              <w:t>ONG</w:t>
            </w:r>
          </w:p>
        </w:tc>
        <w:tc>
          <w:tcPr>
            <w:tcW w:w="7937" w:type="dxa"/>
          </w:tcPr>
          <w:p w14:paraId="1E551A98" w14:textId="77777777" w:rsidR="0018199D" w:rsidRPr="005524D1" w:rsidRDefault="0018199D" w:rsidP="0018199D">
            <w:pPr>
              <w:rPr>
                <w:rFonts w:asciiTheme="minorHAnsi" w:hAnsiTheme="minorHAnsi" w:cstheme="minorHAnsi"/>
                <w:lang w:val="fr-FR"/>
              </w:rPr>
            </w:pPr>
            <w:r>
              <w:rPr>
                <w:rFonts w:asciiTheme="minorHAnsi" w:hAnsiTheme="minorHAnsi" w:cstheme="minorHAnsi"/>
                <w:lang w:val="fr-FR"/>
              </w:rPr>
              <w:t>Organisation Non Gouvernementale</w:t>
            </w:r>
          </w:p>
        </w:tc>
      </w:tr>
      <w:tr w:rsidR="0018199D" w:rsidRPr="0019172E" w14:paraId="0C926841" w14:textId="77777777" w:rsidTr="00F368D5">
        <w:tc>
          <w:tcPr>
            <w:tcW w:w="1413" w:type="dxa"/>
          </w:tcPr>
          <w:p w14:paraId="14544CC1" w14:textId="3573D894" w:rsidR="0018199D" w:rsidRDefault="0018199D" w:rsidP="0018199D">
            <w:pPr>
              <w:rPr>
                <w:rFonts w:asciiTheme="minorHAnsi" w:hAnsiTheme="minorHAnsi" w:cstheme="minorHAnsi"/>
                <w:lang w:val="fr-FR"/>
              </w:rPr>
            </w:pPr>
            <w:r w:rsidRPr="000B2AB0">
              <w:rPr>
                <w:rFonts w:cstheme="minorBidi"/>
                <w:color w:val="auto"/>
                <w:lang w:val="fr-FR" w:bidi="th-TH"/>
              </w:rPr>
              <w:t>PAM</w:t>
            </w:r>
          </w:p>
        </w:tc>
        <w:tc>
          <w:tcPr>
            <w:tcW w:w="7937" w:type="dxa"/>
          </w:tcPr>
          <w:p w14:paraId="011137B2" w14:textId="1ACD4787" w:rsidR="0018199D" w:rsidRDefault="0018199D" w:rsidP="0018199D">
            <w:pPr>
              <w:rPr>
                <w:rFonts w:asciiTheme="minorHAnsi" w:hAnsiTheme="minorHAnsi" w:cstheme="minorHAnsi"/>
                <w:lang w:val="fr-FR"/>
              </w:rPr>
            </w:pPr>
            <w:r>
              <w:rPr>
                <w:rFonts w:asciiTheme="minorHAnsi" w:hAnsiTheme="minorHAnsi" w:cstheme="minorHAnsi"/>
                <w:lang w:val="fr-FR"/>
              </w:rPr>
              <w:t>Programme Alimentaire Mondial</w:t>
            </w:r>
          </w:p>
        </w:tc>
      </w:tr>
      <w:tr w:rsidR="0018199D" w:rsidRPr="008E29D1" w14:paraId="5525D400" w14:textId="77777777" w:rsidTr="00F368D5">
        <w:tc>
          <w:tcPr>
            <w:tcW w:w="1413" w:type="dxa"/>
          </w:tcPr>
          <w:p w14:paraId="473BD9B1" w14:textId="34B63D3E" w:rsidR="0018199D" w:rsidRDefault="0018199D" w:rsidP="0018199D">
            <w:pPr>
              <w:rPr>
                <w:rFonts w:asciiTheme="minorHAnsi" w:hAnsiTheme="minorHAnsi" w:cstheme="minorHAnsi"/>
                <w:lang w:val="fr-FR"/>
              </w:rPr>
            </w:pPr>
            <w:r>
              <w:rPr>
                <w:rFonts w:asciiTheme="minorHAnsi" w:hAnsiTheme="minorHAnsi" w:cstheme="minorHAnsi"/>
                <w:lang w:val="fr-FR"/>
              </w:rPr>
              <w:t>PARCA</w:t>
            </w:r>
          </w:p>
        </w:tc>
        <w:tc>
          <w:tcPr>
            <w:tcW w:w="7937" w:type="dxa"/>
          </w:tcPr>
          <w:p w14:paraId="5E1B3750" w14:textId="7BB6BFCE" w:rsidR="0018199D" w:rsidRDefault="0018199D" w:rsidP="0018199D">
            <w:pPr>
              <w:rPr>
                <w:rFonts w:asciiTheme="minorHAnsi" w:hAnsiTheme="minorHAnsi" w:cstheme="minorHAnsi"/>
                <w:lang w:val="fr-FR"/>
              </w:rPr>
            </w:pPr>
            <w:r w:rsidRPr="003F2A76">
              <w:rPr>
                <w:rFonts w:asciiTheme="minorHAnsi" w:hAnsiTheme="minorHAnsi" w:cstheme="minorHAnsi"/>
                <w:lang w:val="fr-FR"/>
              </w:rPr>
              <w:t xml:space="preserve">Projet </w:t>
            </w:r>
            <w:r>
              <w:rPr>
                <w:rFonts w:asciiTheme="minorHAnsi" w:hAnsiTheme="minorHAnsi" w:cstheme="minorHAnsi"/>
                <w:lang w:val="fr-FR"/>
              </w:rPr>
              <w:t>d</w:t>
            </w:r>
            <w:r w:rsidRPr="003F2A76">
              <w:rPr>
                <w:rFonts w:asciiTheme="minorHAnsi" w:hAnsiTheme="minorHAnsi" w:cstheme="minorHAnsi"/>
                <w:lang w:val="fr-FR"/>
              </w:rPr>
              <w:t>’</w:t>
            </w:r>
            <w:r>
              <w:rPr>
                <w:rFonts w:asciiTheme="minorHAnsi" w:hAnsiTheme="minorHAnsi" w:cstheme="minorHAnsi"/>
                <w:lang w:val="fr-FR"/>
              </w:rPr>
              <w:t>A</w:t>
            </w:r>
            <w:r w:rsidRPr="003F2A76">
              <w:rPr>
                <w:rFonts w:asciiTheme="minorHAnsi" w:hAnsiTheme="minorHAnsi" w:cstheme="minorHAnsi"/>
                <w:lang w:val="fr-FR"/>
              </w:rPr>
              <w:t xml:space="preserve">ppui </w:t>
            </w:r>
            <w:r>
              <w:rPr>
                <w:rFonts w:asciiTheme="minorHAnsi" w:hAnsiTheme="minorHAnsi" w:cstheme="minorHAnsi"/>
                <w:lang w:val="fr-FR"/>
              </w:rPr>
              <w:t>a</w:t>
            </w:r>
            <w:r w:rsidRPr="003F2A76">
              <w:rPr>
                <w:rFonts w:asciiTheme="minorHAnsi" w:hAnsiTheme="minorHAnsi" w:cstheme="minorHAnsi"/>
                <w:lang w:val="fr-FR"/>
              </w:rPr>
              <w:t>ux R</w:t>
            </w:r>
            <w:r>
              <w:rPr>
                <w:rFonts w:asciiTheme="minorHAnsi" w:hAnsiTheme="minorHAnsi" w:cstheme="minorHAnsi"/>
                <w:lang w:val="fr-FR"/>
              </w:rPr>
              <w:t>é</w:t>
            </w:r>
            <w:r w:rsidRPr="003F2A76">
              <w:rPr>
                <w:rFonts w:asciiTheme="minorHAnsi" w:hAnsiTheme="minorHAnsi" w:cstheme="minorHAnsi"/>
                <w:lang w:val="fr-FR"/>
              </w:rPr>
              <w:t>fugi</w:t>
            </w:r>
            <w:r>
              <w:rPr>
                <w:rFonts w:asciiTheme="minorHAnsi" w:hAnsiTheme="minorHAnsi" w:cstheme="minorHAnsi"/>
                <w:lang w:val="fr-FR"/>
              </w:rPr>
              <w:t>é</w:t>
            </w:r>
            <w:r w:rsidRPr="003F2A76">
              <w:rPr>
                <w:rFonts w:asciiTheme="minorHAnsi" w:hAnsiTheme="minorHAnsi" w:cstheme="minorHAnsi"/>
                <w:lang w:val="fr-FR"/>
              </w:rPr>
              <w:t xml:space="preserve">s </w:t>
            </w:r>
            <w:r>
              <w:rPr>
                <w:rFonts w:asciiTheme="minorHAnsi" w:hAnsiTheme="minorHAnsi" w:cstheme="minorHAnsi"/>
                <w:lang w:val="fr-FR"/>
              </w:rPr>
              <w:t>e</w:t>
            </w:r>
            <w:r w:rsidRPr="003F2A76">
              <w:rPr>
                <w:rFonts w:asciiTheme="minorHAnsi" w:hAnsiTheme="minorHAnsi" w:cstheme="minorHAnsi"/>
                <w:lang w:val="fr-FR"/>
              </w:rPr>
              <w:t xml:space="preserve">t </w:t>
            </w:r>
            <w:r>
              <w:rPr>
                <w:rFonts w:asciiTheme="minorHAnsi" w:hAnsiTheme="minorHAnsi" w:cstheme="minorHAnsi"/>
                <w:lang w:val="fr-FR"/>
              </w:rPr>
              <w:t>a</w:t>
            </w:r>
            <w:r w:rsidRPr="003F2A76">
              <w:rPr>
                <w:rFonts w:asciiTheme="minorHAnsi" w:hAnsiTheme="minorHAnsi" w:cstheme="minorHAnsi"/>
                <w:lang w:val="fr-FR"/>
              </w:rPr>
              <w:t>ux Communaut</w:t>
            </w:r>
            <w:r>
              <w:rPr>
                <w:rFonts w:asciiTheme="minorHAnsi" w:hAnsiTheme="minorHAnsi" w:cstheme="minorHAnsi"/>
                <w:lang w:val="fr-FR"/>
              </w:rPr>
              <w:t>é</w:t>
            </w:r>
            <w:r w:rsidRPr="003F2A76">
              <w:rPr>
                <w:rFonts w:asciiTheme="minorHAnsi" w:hAnsiTheme="minorHAnsi" w:cstheme="minorHAnsi"/>
                <w:lang w:val="fr-FR"/>
              </w:rPr>
              <w:t xml:space="preserve">s </w:t>
            </w:r>
            <w:r>
              <w:rPr>
                <w:rFonts w:asciiTheme="minorHAnsi" w:hAnsiTheme="minorHAnsi" w:cstheme="minorHAnsi"/>
                <w:lang w:val="fr-FR"/>
              </w:rPr>
              <w:t>d</w:t>
            </w:r>
            <w:r w:rsidRPr="003F2A76">
              <w:rPr>
                <w:rFonts w:asciiTheme="minorHAnsi" w:hAnsiTheme="minorHAnsi" w:cstheme="minorHAnsi"/>
                <w:lang w:val="fr-FR"/>
              </w:rPr>
              <w:t>’</w:t>
            </w:r>
            <w:r>
              <w:rPr>
                <w:rFonts w:asciiTheme="minorHAnsi" w:hAnsiTheme="minorHAnsi" w:cstheme="minorHAnsi"/>
                <w:lang w:val="fr-FR"/>
              </w:rPr>
              <w:t>A</w:t>
            </w:r>
            <w:r w:rsidRPr="003F2A76">
              <w:rPr>
                <w:rFonts w:asciiTheme="minorHAnsi" w:hAnsiTheme="minorHAnsi" w:cstheme="minorHAnsi"/>
                <w:lang w:val="fr-FR"/>
              </w:rPr>
              <w:t>ccu</w:t>
            </w:r>
            <w:r>
              <w:rPr>
                <w:rFonts w:asciiTheme="minorHAnsi" w:hAnsiTheme="minorHAnsi" w:cstheme="minorHAnsi"/>
                <w:lang w:val="fr-FR"/>
              </w:rPr>
              <w:t>e</w:t>
            </w:r>
            <w:r w:rsidRPr="003F2A76">
              <w:rPr>
                <w:rFonts w:asciiTheme="minorHAnsi" w:hAnsiTheme="minorHAnsi" w:cstheme="minorHAnsi"/>
                <w:lang w:val="fr-FR"/>
              </w:rPr>
              <w:t>il</w:t>
            </w:r>
          </w:p>
        </w:tc>
      </w:tr>
      <w:tr w:rsidR="005C4DBC" w:rsidRPr="008E29D1" w14:paraId="7A462629" w14:textId="77777777" w:rsidTr="00F368D5">
        <w:tc>
          <w:tcPr>
            <w:tcW w:w="1413" w:type="dxa"/>
          </w:tcPr>
          <w:p w14:paraId="1F2F7289" w14:textId="20AB0256" w:rsidR="005C4DBC" w:rsidRDefault="005C4DBC" w:rsidP="0018199D">
            <w:pPr>
              <w:rPr>
                <w:rFonts w:asciiTheme="minorHAnsi" w:hAnsiTheme="minorHAnsi" w:cstheme="minorHAnsi"/>
                <w:lang w:val="fr-FR"/>
              </w:rPr>
            </w:pPr>
            <w:r>
              <w:rPr>
                <w:rFonts w:asciiTheme="minorHAnsi" w:hAnsiTheme="minorHAnsi" w:cstheme="minorHAnsi"/>
                <w:lang w:val="fr-FR"/>
              </w:rPr>
              <w:t>PEES</w:t>
            </w:r>
          </w:p>
        </w:tc>
        <w:tc>
          <w:tcPr>
            <w:tcW w:w="7937" w:type="dxa"/>
          </w:tcPr>
          <w:p w14:paraId="7A49BF8B" w14:textId="4380BBBD" w:rsidR="005C4DBC" w:rsidRPr="003F2A76" w:rsidRDefault="005C4DBC" w:rsidP="0018199D">
            <w:pPr>
              <w:rPr>
                <w:rFonts w:asciiTheme="minorHAnsi" w:hAnsiTheme="minorHAnsi" w:cstheme="minorHAnsi"/>
                <w:lang w:val="fr-FR"/>
              </w:rPr>
            </w:pPr>
            <w:r w:rsidRPr="00033D5D">
              <w:rPr>
                <w:rFonts w:asciiTheme="minorHAnsi" w:hAnsiTheme="minorHAnsi" w:cstheme="minorHAnsi"/>
                <w:lang w:val="fr-FR"/>
              </w:rPr>
              <w:t>Plan d’Engagement Environnemental et Social</w:t>
            </w:r>
          </w:p>
        </w:tc>
      </w:tr>
      <w:tr w:rsidR="0018199D" w:rsidRPr="008E29D1" w14:paraId="3D951972" w14:textId="77777777" w:rsidTr="00F368D5">
        <w:tc>
          <w:tcPr>
            <w:tcW w:w="1413" w:type="dxa"/>
          </w:tcPr>
          <w:p w14:paraId="7DD0D2BD" w14:textId="4AD87874" w:rsidR="0018199D" w:rsidRDefault="0018199D" w:rsidP="0018199D">
            <w:pPr>
              <w:rPr>
                <w:rFonts w:asciiTheme="minorHAnsi" w:hAnsiTheme="minorHAnsi" w:cstheme="minorHAnsi"/>
                <w:lang w:val="fr-FR"/>
              </w:rPr>
            </w:pPr>
            <w:r w:rsidRPr="000B2AB0">
              <w:rPr>
                <w:rFonts w:cstheme="minorBidi"/>
                <w:color w:val="auto"/>
                <w:lang w:val="fr-FR" w:bidi="th-TH"/>
              </w:rPr>
              <w:t>PNUD</w:t>
            </w:r>
          </w:p>
        </w:tc>
        <w:tc>
          <w:tcPr>
            <w:tcW w:w="7937" w:type="dxa"/>
          </w:tcPr>
          <w:p w14:paraId="4F319E5C" w14:textId="1A8E6637" w:rsidR="0018199D" w:rsidRPr="003F2A76" w:rsidRDefault="0018199D" w:rsidP="0018199D">
            <w:pPr>
              <w:rPr>
                <w:rFonts w:asciiTheme="minorHAnsi" w:hAnsiTheme="minorHAnsi" w:cstheme="minorHAnsi"/>
                <w:lang w:val="fr-FR"/>
              </w:rPr>
            </w:pPr>
            <w:r>
              <w:rPr>
                <w:rFonts w:asciiTheme="minorHAnsi" w:hAnsiTheme="minorHAnsi" w:cstheme="minorHAnsi"/>
                <w:lang w:val="fr-FR"/>
              </w:rPr>
              <w:t>Programme des Nations Unies pour le Développement</w:t>
            </w:r>
          </w:p>
        </w:tc>
      </w:tr>
      <w:tr w:rsidR="0018199D" w:rsidRPr="008E29D1" w14:paraId="21CF921D" w14:textId="77777777" w:rsidTr="00F368D5">
        <w:tc>
          <w:tcPr>
            <w:tcW w:w="1413" w:type="dxa"/>
          </w:tcPr>
          <w:p w14:paraId="73E5C560" w14:textId="77777777" w:rsidR="0018199D" w:rsidRPr="002912F5" w:rsidRDefault="0018199D" w:rsidP="0018199D">
            <w:pPr>
              <w:rPr>
                <w:rFonts w:asciiTheme="minorHAnsi" w:hAnsiTheme="minorHAnsi" w:cstheme="minorHAnsi"/>
                <w:lang w:val="fr-FR"/>
              </w:rPr>
            </w:pPr>
            <w:r w:rsidRPr="002912F5">
              <w:rPr>
                <w:rFonts w:asciiTheme="minorHAnsi" w:hAnsiTheme="minorHAnsi" w:cstheme="minorHAnsi"/>
                <w:lang w:val="fr-FR"/>
              </w:rPr>
              <w:t>PGES</w:t>
            </w:r>
          </w:p>
        </w:tc>
        <w:tc>
          <w:tcPr>
            <w:tcW w:w="7937" w:type="dxa"/>
          </w:tcPr>
          <w:p w14:paraId="50D1F5CD" w14:textId="77777777" w:rsidR="0018199D" w:rsidRPr="0019172E" w:rsidRDefault="0018199D" w:rsidP="0018199D">
            <w:pPr>
              <w:rPr>
                <w:rFonts w:asciiTheme="minorHAnsi" w:hAnsiTheme="minorHAnsi" w:cstheme="minorHAnsi"/>
                <w:lang w:val="fr-FR"/>
              </w:rPr>
            </w:pPr>
            <w:r>
              <w:rPr>
                <w:rFonts w:asciiTheme="minorHAnsi" w:hAnsiTheme="minorHAnsi" w:cstheme="minorHAnsi"/>
                <w:lang w:val="fr-FR"/>
              </w:rPr>
              <w:t>Plan de Gestion Environnementale et Sociale</w:t>
            </w:r>
          </w:p>
        </w:tc>
      </w:tr>
      <w:tr w:rsidR="0018199D" w:rsidRPr="008E29D1" w14:paraId="207C98EC" w14:textId="77777777" w:rsidTr="00F368D5">
        <w:tc>
          <w:tcPr>
            <w:tcW w:w="1413" w:type="dxa"/>
          </w:tcPr>
          <w:p w14:paraId="332537CE" w14:textId="77777777" w:rsidR="0018199D" w:rsidRPr="002912F5" w:rsidRDefault="0018199D" w:rsidP="0018199D">
            <w:pPr>
              <w:rPr>
                <w:rFonts w:asciiTheme="minorHAnsi" w:hAnsiTheme="minorHAnsi" w:cstheme="minorHAnsi"/>
                <w:lang w:val="fr-FR"/>
              </w:rPr>
            </w:pPr>
            <w:r w:rsidRPr="00EC6102">
              <w:rPr>
                <w:rFonts w:asciiTheme="minorHAnsi" w:hAnsiTheme="minorHAnsi" w:cstheme="minorHAnsi"/>
                <w:lang w:val="fr-FR"/>
              </w:rPr>
              <w:t>PMPP</w:t>
            </w:r>
          </w:p>
        </w:tc>
        <w:tc>
          <w:tcPr>
            <w:tcW w:w="7937" w:type="dxa"/>
          </w:tcPr>
          <w:p w14:paraId="35DAA870" w14:textId="77777777" w:rsidR="0018199D" w:rsidRDefault="0018199D" w:rsidP="0018199D">
            <w:pPr>
              <w:rPr>
                <w:rFonts w:asciiTheme="minorHAnsi" w:hAnsiTheme="minorHAnsi" w:cstheme="minorHAnsi"/>
                <w:lang w:val="fr-FR"/>
              </w:rPr>
            </w:pPr>
            <w:r>
              <w:rPr>
                <w:rFonts w:asciiTheme="minorHAnsi" w:hAnsiTheme="minorHAnsi" w:cstheme="minorHAnsi"/>
                <w:lang w:val="fr-FR"/>
              </w:rPr>
              <w:t>Plan de Mobilisation des Parties Prenantes</w:t>
            </w:r>
          </w:p>
        </w:tc>
      </w:tr>
      <w:tr w:rsidR="0018199D" w:rsidRPr="008E29D1" w14:paraId="006EF4CE" w14:textId="77777777" w:rsidTr="00F368D5">
        <w:tc>
          <w:tcPr>
            <w:tcW w:w="1413" w:type="dxa"/>
          </w:tcPr>
          <w:p w14:paraId="5E3E68DE" w14:textId="0A19F4FA" w:rsidR="0018199D" w:rsidRPr="00EC6102" w:rsidRDefault="0018199D" w:rsidP="0018199D">
            <w:pPr>
              <w:rPr>
                <w:rFonts w:asciiTheme="minorHAnsi" w:hAnsiTheme="minorHAnsi" w:cstheme="minorHAnsi"/>
                <w:lang w:val="fr-FR"/>
              </w:rPr>
            </w:pPr>
            <w:r w:rsidRPr="0018199D">
              <w:rPr>
                <w:rFonts w:asciiTheme="minorHAnsi" w:hAnsiTheme="minorHAnsi" w:cstheme="minorHAnsi"/>
                <w:lang w:val="fr-FR"/>
              </w:rPr>
              <w:t xml:space="preserve">RAGFHT </w:t>
            </w:r>
          </w:p>
        </w:tc>
        <w:tc>
          <w:tcPr>
            <w:tcW w:w="7937" w:type="dxa"/>
          </w:tcPr>
          <w:p w14:paraId="1B49FCAB" w14:textId="52B7FE0D" w:rsidR="0018199D" w:rsidRDefault="0018199D" w:rsidP="0018199D">
            <w:pPr>
              <w:rPr>
                <w:rFonts w:asciiTheme="minorHAnsi" w:hAnsiTheme="minorHAnsi" w:cstheme="minorHAnsi"/>
                <w:lang w:val="fr-FR"/>
              </w:rPr>
            </w:pPr>
            <w:r w:rsidRPr="0018199D">
              <w:rPr>
                <w:rFonts w:asciiTheme="minorHAnsi" w:hAnsiTheme="minorHAnsi" w:cstheme="minorHAnsi"/>
                <w:lang w:val="fr-FR"/>
              </w:rPr>
              <w:t>Réseau des Associations et Groupements des Femmes Handicapées du Tchad</w:t>
            </w:r>
          </w:p>
        </w:tc>
      </w:tr>
      <w:tr w:rsidR="0018199D" w:rsidRPr="008E29D1" w14:paraId="70D25D26" w14:textId="77777777" w:rsidTr="00F368D5">
        <w:tc>
          <w:tcPr>
            <w:tcW w:w="1413" w:type="dxa"/>
          </w:tcPr>
          <w:p w14:paraId="77E8F66B" w14:textId="77777777" w:rsidR="0018199D" w:rsidRPr="00811FB9" w:rsidRDefault="0018199D" w:rsidP="0018199D">
            <w:pPr>
              <w:rPr>
                <w:rFonts w:asciiTheme="minorHAnsi" w:hAnsiTheme="minorHAnsi" w:cstheme="minorHAnsi"/>
                <w:lang w:val="fr-FR"/>
              </w:rPr>
            </w:pPr>
            <w:r w:rsidRPr="00811FB9">
              <w:rPr>
                <w:rFonts w:asciiTheme="minorHAnsi" w:hAnsiTheme="minorHAnsi" w:cstheme="minorHAnsi"/>
                <w:lang w:val="fr-FR"/>
              </w:rPr>
              <w:t>UGP</w:t>
            </w:r>
          </w:p>
        </w:tc>
        <w:tc>
          <w:tcPr>
            <w:tcW w:w="7937" w:type="dxa"/>
          </w:tcPr>
          <w:p w14:paraId="3F4262BA" w14:textId="77777777" w:rsidR="0018199D" w:rsidRPr="00811FB9" w:rsidRDefault="0018199D" w:rsidP="0018199D">
            <w:pPr>
              <w:rPr>
                <w:rFonts w:asciiTheme="minorHAnsi" w:hAnsiTheme="minorHAnsi" w:cstheme="minorHAnsi"/>
                <w:lang w:val="fr-FR"/>
              </w:rPr>
            </w:pPr>
            <w:r w:rsidRPr="00811FB9">
              <w:rPr>
                <w:rFonts w:asciiTheme="minorHAnsi" w:hAnsiTheme="minorHAnsi" w:cstheme="minorHAnsi"/>
                <w:lang w:val="fr-FR"/>
              </w:rPr>
              <w:t>Unité de Gestion du Projet</w:t>
            </w:r>
          </w:p>
        </w:tc>
      </w:tr>
      <w:tr w:rsidR="0018199D" w:rsidRPr="00033D5D" w14:paraId="5ADB955E" w14:textId="77777777" w:rsidTr="00F368D5">
        <w:tc>
          <w:tcPr>
            <w:tcW w:w="1413" w:type="dxa"/>
          </w:tcPr>
          <w:p w14:paraId="639D28DB" w14:textId="13B1DE8A" w:rsidR="0018199D" w:rsidRPr="00811FB9" w:rsidRDefault="0018199D" w:rsidP="0018199D">
            <w:pPr>
              <w:rPr>
                <w:rFonts w:asciiTheme="minorHAnsi" w:hAnsiTheme="minorHAnsi" w:cstheme="minorHAnsi"/>
                <w:lang w:val="fr-FR"/>
              </w:rPr>
            </w:pPr>
            <w:r>
              <w:rPr>
                <w:rFonts w:asciiTheme="minorHAnsi" w:hAnsiTheme="minorHAnsi" w:cstheme="minorHAnsi"/>
                <w:lang w:val="fr-FR"/>
              </w:rPr>
              <w:t>USR</w:t>
            </w:r>
          </w:p>
        </w:tc>
        <w:tc>
          <w:tcPr>
            <w:tcW w:w="7937" w:type="dxa"/>
          </w:tcPr>
          <w:p w14:paraId="1F354D1A" w14:textId="6AEBE310" w:rsidR="0018199D" w:rsidRPr="00811FB9" w:rsidRDefault="0018199D" w:rsidP="0018199D">
            <w:pPr>
              <w:rPr>
                <w:rFonts w:asciiTheme="minorHAnsi" w:hAnsiTheme="minorHAnsi" w:cstheme="minorHAnsi"/>
                <w:lang w:val="fr-FR"/>
              </w:rPr>
            </w:pPr>
            <w:r>
              <w:rPr>
                <w:rFonts w:asciiTheme="minorHAnsi" w:hAnsiTheme="minorHAnsi" w:cstheme="minorHAnsi"/>
                <w:lang w:val="fr-FR"/>
              </w:rPr>
              <w:t>Registre Social Unifié</w:t>
            </w:r>
          </w:p>
        </w:tc>
      </w:tr>
      <w:tr w:rsidR="0018199D" w:rsidRPr="008E29D1" w14:paraId="0FC9EF42" w14:textId="77777777" w:rsidTr="00F368D5">
        <w:tc>
          <w:tcPr>
            <w:tcW w:w="1413" w:type="dxa"/>
          </w:tcPr>
          <w:p w14:paraId="529416CE" w14:textId="00151549" w:rsidR="0018199D" w:rsidRDefault="0018199D" w:rsidP="0018199D">
            <w:pPr>
              <w:rPr>
                <w:rFonts w:asciiTheme="minorHAnsi" w:hAnsiTheme="minorHAnsi" w:cstheme="minorHAnsi"/>
                <w:lang w:val="fr-FR"/>
              </w:rPr>
            </w:pPr>
            <w:r w:rsidRPr="000B2AB0">
              <w:rPr>
                <w:rFonts w:cstheme="minorBidi"/>
                <w:color w:val="auto"/>
                <w:lang w:val="fr-FR" w:bidi="th-TH"/>
              </w:rPr>
              <w:t>UNICE</w:t>
            </w:r>
            <w:r>
              <w:rPr>
                <w:rFonts w:cstheme="minorBidi"/>
                <w:color w:val="auto"/>
                <w:lang w:val="fr-FR" w:bidi="th-TH"/>
              </w:rPr>
              <w:t>F</w:t>
            </w:r>
          </w:p>
        </w:tc>
        <w:tc>
          <w:tcPr>
            <w:tcW w:w="7937" w:type="dxa"/>
          </w:tcPr>
          <w:p w14:paraId="163BD0E7" w14:textId="2F0DDBE4" w:rsidR="0018199D" w:rsidRDefault="0018199D" w:rsidP="0018199D">
            <w:pPr>
              <w:rPr>
                <w:rFonts w:asciiTheme="minorHAnsi" w:hAnsiTheme="minorHAnsi" w:cstheme="minorHAnsi"/>
                <w:lang w:val="fr-FR"/>
              </w:rPr>
            </w:pPr>
            <w:r w:rsidRPr="0018199D">
              <w:rPr>
                <w:rFonts w:asciiTheme="minorHAnsi" w:hAnsiTheme="minorHAnsi" w:cstheme="minorHAnsi"/>
                <w:lang w:val="fr-FR"/>
              </w:rPr>
              <w:t>Fonds des Nations unies pour l</w:t>
            </w:r>
            <w:r w:rsidR="00BB47F8">
              <w:rPr>
                <w:rFonts w:asciiTheme="minorHAnsi" w:hAnsiTheme="minorHAnsi" w:cstheme="minorHAnsi"/>
                <w:lang w:val="fr-FR"/>
              </w:rPr>
              <w:t>’</w:t>
            </w:r>
            <w:r w:rsidRPr="0018199D">
              <w:rPr>
                <w:rFonts w:asciiTheme="minorHAnsi" w:hAnsiTheme="minorHAnsi" w:cstheme="minorHAnsi"/>
                <w:lang w:val="fr-FR"/>
              </w:rPr>
              <w:t>enfance</w:t>
            </w:r>
          </w:p>
        </w:tc>
      </w:tr>
      <w:tr w:rsidR="0018199D" w:rsidRPr="008E29D1" w14:paraId="72C5E55C" w14:textId="77777777" w:rsidTr="00F368D5">
        <w:tc>
          <w:tcPr>
            <w:tcW w:w="1413" w:type="dxa"/>
          </w:tcPr>
          <w:p w14:paraId="32E7048A" w14:textId="77777777" w:rsidR="0018199D" w:rsidRPr="0019172E" w:rsidRDefault="0018199D" w:rsidP="0018199D">
            <w:pPr>
              <w:rPr>
                <w:rFonts w:asciiTheme="minorHAnsi" w:hAnsiTheme="minorHAnsi" w:cstheme="minorHAnsi"/>
                <w:lang w:val="fr-FR"/>
              </w:rPr>
            </w:pPr>
            <w:r w:rsidRPr="002912F5">
              <w:rPr>
                <w:rFonts w:asciiTheme="minorHAnsi" w:hAnsiTheme="minorHAnsi" w:cstheme="minorHAnsi"/>
                <w:lang w:val="fr-FR"/>
              </w:rPr>
              <w:t>VBG</w:t>
            </w:r>
          </w:p>
        </w:tc>
        <w:tc>
          <w:tcPr>
            <w:tcW w:w="7937" w:type="dxa"/>
          </w:tcPr>
          <w:p w14:paraId="63A602CA" w14:textId="77777777" w:rsidR="0018199D" w:rsidRPr="0019172E" w:rsidRDefault="0018199D" w:rsidP="0018199D">
            <w:pPr>
              <w:rPr>
                <w:rFonts w:asciiTheme="minorHAnsi" w:hAnsiTheme="minorHAnsi" w:cstheme="minorHAnsi"/>
                <w:lang w:val="fr-FR"/>
              </w:rPr>
            </w:pPr>
            <w:r>
              <w:rPr>
                <w:rFonts w:asciiTheme="minorHAnsi" w:hAnsiTheme="minorHAnsi" w:cstheme="minorHAnsi"/>
                <w:lang w:val="fr-FR"/>
              </w:rPr>
              <w:t>Violence Basée sur le Genre</w:t>
            </w:r>
          </w:p>
        </w:tc>
      </w:tr>
      <w:bookmarkEnd w:id="5"/>
    </w:tbl>
    <w:p w14:paraId="2816A819" w14:textId="42B35752" w:rsidR="00A36447" w:rsidRPr="00A36447" w:rsidRDefault="00A36447" w:rsidP="00A36447">
      <w:pPr>
        <w:rPr>
          <w:rFonts w:asciiTheme="minorHAnsi" w:hAnsiTheme="minorHAnsi" w:cstheme="minorHAnsi"/>
          <w:lang w:val="fr-FR"/>
        </w:rPr>
        <w:sectPr w:rsidR="00A36447" w:rsidRPr="00A36447" w:rsidSect="00CA21D6">
          <w:endnotePr>
            <w:numFmt w:val="decimal"/>
          </w:endnotePr>
          <w:pgSz w:w="12240" w:h="15840" w:code="1"/>
          <w:pgMar w:top="1440" w:right="1440" w:bottom="1440" w:left="1440" w:header="60" w:footer="718" w:gutter="0"/>
          <w:pgNumType w:fmt="lowerRoman"/>
          <w:cols w:space="720"/>
          <w:titlePg/>
          <w:docGrid w:linePitch="299"/>
        </w:sectPr>
      </w:pPr>
    </w:p>
    <w:p w14:paraId="7EF45D8E" w14:textId="0CABB771" w:rsidR="00B344B3" w:rsidRPr="00D56010" w:rsidRDefault="00B64D59" w:rsidP="00F073B5">
      <w:pPr>
        <w:pStyle w:val="Titre2"/>
        <w:numPr>
          <w:ilvl w:val="0"/>
          <w:numId w:val="21"/>
        </w:numPr>
        <w:rPr>
          <w:color w:val="auto"/>
          <w:lang w:val="fr-FR"/>
        </w:rPr>
      </w:pPr>
      <w:bookmarkStart w:id="6" w:name="_Toc164851576"/>
      <w:r w:rsidRPr="00D56010">
        <w:rPr>
          <w:color w:val="auto"/>
          <w:lang w:val="fr-FR"/>
        </w:rPr>
        <w:lastRenderedPageBreak/>
        <w:t>Introduction/</w:t>
      </w:r>
      <w:r w:rsidR="00DF0B01" w:rsidRPr="00D56010">
        <w:rPr>
          <w:color w:val="auto"/>
          <w:lang w:val="fr-FR"/>
        </w:rPr>
        <w:t>Description du p</w:t>
      </w:r>
      <w:r w:rsidRPr="00D56010">
        <w:rPr>
          <w:color w:val="auto"/>
          <w:lang w:val="fr-FR"/>
        </w:rPr>
        <w:t>rojet</w:t>
      </w:r>
      <w:bookmarkEnd w:id="6"/>
      <w:r w:rsidRPr="00D56010">
        <w:rPr>
          <w:color w:val="auto"/>
          <w:lang w:val="fr-FR"/>
        </w:rPr>
        <w:t xml:space="preserve"> </w:t>
      </w:r>
    </w:p>
    <w:p w14:paraId="03B2EC38" w14:textId="4B205AEB" w:rsidR="00B64D59" w:rsidRDefault="003A5608" w:rsidP="00FF6DED">
      <w:pPr>
        <w:autoSpaceDE w:val="0"/>
        <w:autoSpaceDN w:val="0"/>
        <w:adjustRightInd w:val="0"/>
        <w:spacing w:after="0" w:line="240" w:lineRule="auto"/>
        <w:ind w:left="0" w:firstLine="0"/>
        <w:rPr>
          <w:color w:val="auto"/>
          <w:lang w:val="fr-FR"/>
        </w:rPr>
      </w:pPr>
      <w:r w:rsidRPr="0001231E">
        <w:rPr>
          <w:color w:val="auto"/>
          <w:lang w:val="fr-FR"/>
        </w:rPr>
        <w:t xml:space="preserve">Le projet </w:t>
      </w:r>
      <w:r w:rsidR="009F118B" w:rsidRPr="009F118B">
        <w:rPr>
          <w:color w:val="auto"/>
          <w:lang w:val="fr-FR"/>
        </w:rPr>
        <w:t>de filets de sécurité adaptatifs et productifs au Tchad</w:t>
      </w:r>
      <w:r w:rsidR="009F118B" w:rsidRPr="009F118B" w:rsidDel="009F118B">
        <w:rPr>
          <w:color w:val="auto"/>
          <w:lang w:val="fr-FR"/>
        </w:rPr>
        <w:t xml:space="preserve"> </w:t>
      </w:r>
      <w:r w:rsidR="009F118B">
        <w:rPr>
          <w:color w:val="auto"/>
          <w:lang w:val="fr-FR"/>
        </w:rPr>
        <w:t xml:space="preserve">appelé ici « Projet » </w:t>
      </w:r>
      <w:r w:rsidR="0098183C">
        <w:rPr>
          <w:color w:val="auto"/>
          <w:lang w:val="fr-FR"/>
        </w:rPr>
        <w:t>a pour objectif de</w:t>
      </w:r>
      <w:r w:rsidR="00137456" w:rsidRPr="00137456">
        <w:rPr>
          <w:color w:val="auto"/>
          <w:lang w:val="fr-FR"/>
        </w:rPr>
        <w:t xml:space="preserve"> développement </w:t>
      </w:r>
      <w:r w:rsidR="0098183C">
        <w:rPr>
          <w:color w:val="auto"/>
          <w:lang w:val="fr-FR"/>
        </w:rPr>
        <w:t>l</w:t>
      </w:r>
      <w:r w:rsidR="00BB47F8">
        <w:rPr>
          <w:color w:val="auto"/>
          <w:lang w:val="fr-FR"/>
        </w:rPr>
        <w:t>’</w:t>
      </w:r>
      <w:r w:rsidR="00137456" w:rsidRPr="00137456">
        <w:rPr>
          <w:color w:val="auto"/>
          <w:lang w:val="fr-FR"/>
        </w:rPr>
        <w:t>amélior</w:t>
      </w:r>
      <w:r w:rsidR="0098183C">
        <w:rPr>
          <w:color w:val="auto"/>
          <w:lang w:val="fr-FR"/>
        </w:rPr>
        <w:t>ation</w:t>
      </w:r>
      <w:r w:rsidR="00137456" w:rsidRPr="00137456">
        <w:rPr>
          <w:color w:val="auto"/>
          <w:lang w:val="fr-FR"/>
        </w:rPr>
        <w:t xml:space="preserve"> </w:t>
      </w:r>
      <w:r w:rsidR="0098183C">
        <w:rPr>
          <w:color w:val="auto"/>
          <w:lang w:val="fr-FR"/>
        </w:rPr>
        <w:t xml:space="preserve">de </w:t>
      </w:r>
      <w:r w:rsidR="00137456" w:rsidRPr="00137456">
        <w:rPr>
          <w:color w:val="auto"/>
          <w:lang w:val="fr-FR"/>
        </w:rPr>
        <w:t>l</w:t>
      </w:r>
      <w:r w:rsidR="00BB47F8">
        <w:rPr>
          <w:color w:val="auto"/>
          <w:lang w:val="fr-FR"/>
        </w:rPr>
        <w:t>’</w:t>
      </w:r>
      <w:r w:rsidR="00137456" w:rsidRPr="00137456">
        <w:rPr>
          <w:color w:val="auto"/>
          <w:lang w:val="fr-FR"/>
        </w:rPr>
        <w:t xml:space="preserve">accès </w:t>
      </w:r>
      <w:r w:rsidR="0098183C">
        <w:rPr>
          <w:color w:val="auto"/>
          <w:lang w:val="fr-FR"/>
        </w:rPr>
        <w:t>aux</w:t>
      </w:r>
      <w:r w:rsidR="00137456" w:rsidRPr="00137456">
        <w:rPr>
          <w:color w:val="auto"/>
          <w:lang w:val="fr-FR"/>
        </w:rPr>
        <w:t xml:space="preserve"> populations les plus pauvres et les plus vulnérables à un filet de sécurité sociale productif et </w:t>
      </w:r>
      <w:r w:rsidR="0098183C">
        <w:rPr>
          <w:color w:val="auto"/>
          <w:lang w:val="fr-FR"/>
        </w:rPr>
        <w:t>le</w:t>
      </w:r>
      <w:r w:rsidR="00137456" w:rsidRPr="00137456">
        <w:rPr>
          <w:color w:val="auto"/>
          <w:lang w:val="fr-FR"/>
        </w:rPr>
        <w:t xml:space="preserve"> développe</w:t>
      </w:r>
      <w:r w:rsidR="0098183C">
        <w:rPr>
          <w:color w:val="auto"/>
          <w:lang w:val="fr-FR"/>
        </w:rPr>
        <w:t>ment</w:t>
      </w:r>
      <w:r w:rsidR="00137456" w:rsidRPr="00137456">
        <w:rPr>
          <w:color w:val="auto"/>
          <w:lang w:val="fr-FR"/>
        </w:rPr>
        <w:t xml:space="preserve"> </w:t>
      </w:r>
      <w:r w:rsidR="0098183C">
        <w:rPr>
          <w:color w:val="auto"/>
          <w:lang w:val="fr-FR"/>
        </w:rPr>
        <w:t>d’</w:t>
      </w:r>
      <w:r w:rsidR="00137456" w:rsidRPr="00137456">
        <w:rPr>
          <w:color w:val="auto"/>
          <w:lang w:val="fr-FR"/>
        </w:rPr>
        <w:t>un système national de protection sociale adaptatif.</w:t>
      </w:r>
      <w:r w:rsidR="0098183C">
        <w:rPr>
          <w:color w:val="auto"/>
          <w:lang w:val="fr-FR"/>
        </w:rPr>
        <w:t xml:space="preserve"> Le projet </w:t>
      </w:r>
      <w:r w:rsidR="0009113D">
        <w:rPr>
          <w:color w:val="auto"/>
          <w:lang w:val="fr-FR"/>
        </w:rPr>
        <w:t xml:space="preserve">a une couverture </w:t>
      </w:r>
      <w:r w:rsidR="0098183C" w:rsidRPr="00E82B81">
        <w:rPr>
          <w:color w:val="000000" w:themeColor="text1"/>
          <w:lang w:val="fr-FR"/>
        </w:rPr>
        <w:t>national</w:t>
      </w:r>
      <w:r w:rsidR="0009113D">
        <w:rPr>
          <w:color w:val="000000" w:themeColor="text1"/>
          <w:lang w:val="fr-FR"/>
        </w:rPr>
        <w:t>e</w:t>
      </w:r>
      <w:r w:rsidR="0098183C" w:rsidRPr="00E82B81">
        <w:rPr>
          <w:color w:val="000000" w:themeColor="text1"/>
          <w:lang w:val="fr-FR"/>
        </w:rPr>
        <w:t xml:space="preserve"> </w:t>
      </w:r>
      <w:r w:rsidR="0098183C">
        <w:rPr>
          <w:color w:val="000000" w:themeColor="text1"/>
          <w:lang w:val="fr-FR"/>
        </w:rPr>
        <w:t xml:space="preserve">en </w:t>
      </w:r>
      <w:r w:rsidR="0098183C" w:rsidRPr="00E82B81">
        <w:rPr>
          <w:color w:val="000000" w:themeColor="text1"/>
          <w:lang w:val="fr-FR"/>
        </w:rPr>
        <w:t>cibl</w:t>
      </w:r>
      <w:r w:rsidR="0098183C">
        <w:rPr>
          <w:color w:val="000000" w:themeColor="text1"/>
          <w:lang w:val="fr-FR"/>
        </w:rPr>
        <w:t xml:space="preserve">ant </w:t>
      </w:r>
      <w:r w:rsidR="0098183C" w:rsidRPr="00E82B81">
        <w:rPr>
          <w:color w:val="000000" w:themeColor="text1"/>
          <w:lang w:val="fr-FR"/>
        </w:rPr>
        <w:t>progressivement les provinces les plus pauvres du Tchad, avec un accent particulier sur les zones sujettes à l</w:t>
      </w:r>
      <w:r w:rsidR="00BB47F8">
        <w:rPr>
          <w:color w:val="000000" w:themeColor="text1"/>
          <w:lang w:val="fr-FR"/>
        </w:rPr>
        <w:t>’</w:t>
      </w:r>
      <w:r w:rsidR="0098183C" w:rsidRPr="00E82B81">
        <w:rPr>
          <w:color w:val="000000" w:themeColor="text1"/>
          <w:lang w:val="fr-FR"/>
        </w:rPr>
        <w:t>insécurité alimentaire et aux chocs climatiques</w:t>
      </w:r>
      <w:r w:rsidR="0098183C">
        <w:rPr>
          <w:color w:val="000000" w:themeColor="text1"/>
          <w:lang w:val="fr-FR"/>
        </w:rPr>
        <w:t>. Il</w:t>
      </w:r>
      <w:r w:rsidR="0009113D">
        <w:rPr>
          <w:color w:val="000000" w:themeColor="text1"/>
          <w:lang w:val="fr-FR"/>
        </w:rPr>
        <w:t xml:space="preserve"> comprend les composantes </w:t>
      </w:r>
      <w:r w:rsidR="0009113D">
        <w:rPr>
          <w:color w:val="auto"/>
          <w:lang w:val="fr-FR"/>
        </w:rPr>
        <w:t>s</w:t>
      </w:r>
      <w:r w:rsidRPr="0001231E">
        <w:rPr>
          <w:color w:val="auto"/>
          <w:lang w:val="fr-FR"/>
        </w:rPr>
        <w:t>uivant</w:t>
      </w:r>
      <w:r w:rsidR="00AC2BFD" w:rsidRPr="0001231E">
        <w:rPr>
          <w:color w:val="auto"/>
          <w:lang w:val="fr-FR"/>
        </w:rPr>
        <w:t>e</w:t>
      </w:r>
      <w:r w:rsidRPr="0001231E">
        <w:rPr>
          <w:color w:val="auto"/>
          <w:lang w:val="fr-FR"/>
        </w:rPr>
        <w:t>s</w:t>
      </w:r>
      <w:r w:rsidR="00BB47F8">
        <w:rPr>
          <w:color w:val="auto"/>
          <w:lang w:val="fr-FR"/>
        </w:rPr>
        <w:t> </w:t>
      </w:r>
      <w:r w:rsidRPr="0001231E">
        <w:rPr>
          <w:color w:val="auto"/>
          <w:lang w:val="fr-FR"/>
        </w:rPr>
        <w:t>:</w:t>
      </w:r>
    </w:p>
    <w:p w14:paraId="248EC2C7" w14:textId="77777777" w:rsidR="009F118B" w:rsidRPr="0001231E" w:rsidRDefault="009F118B" w:rsidP="00B64D59">
      <w:pPr>
        <w:autoSpaceDE w:val="0"/>
        <w:autoSpaceDN w:val="0"/>
        <w:adjustRightInd w:val="0"/>
        <w:spacing w:after="0" w:line="240" w:lineRule="auto"/>
        <w:ind w:left="0" w:firstLine="0"/>
        <w:jc w:val="left"/>
        <w:rPr>
          <w:lang w:val="fr-FR"/>
        </w:rPr>
      </w:pPr>
    </w:p>
    <w:p w14:paraId="177C874D" w14:textId="4AE57BDC" w:rsidR="00B64D59" w:rsidRPr="00FF6DED" w:rsidRDefault="009F118B" w:rsidP="00B64D59">
      <w:pPr>
        <w:spacing w:after="0"/>
        <w:ind w:right="49"/>
        <w:rPr>
          <w:b/>
          <w:bCs/>
          <w:lang w:val="fr-FR"/>
        </w:rPr>
      </w:pPr>
      <w:r w:rsidRPr="006C6394">
        <w:rPr>
          <w:b/>
          <w:bCs/>
          <w:u w:val="single"/>
          <w:lang w:val="fr-FR"/>
        </w:rPr>
        <w:t xml:space="preserve">Composante </w:t>
      </w:r>
      <w:r w:rsidR="0009113D" w:rsidRPr="006C6394">
        <w:rPr>
          <w:b/>
          <w:bCs/>
          <w:u w:val="single"/>
          <w:lang w:val="fr-FR"/>
        </w:rPr>
        <w:t>1</w:t>
      </w:r>
      <w:r w:rsidR="00BB47F8">
        <w:rPr>
          <w:b/>
          <w:bCs/>
          <w:u w:val="single"/>
          <w:lang w:val="fr-FR"/>
        </w:rPr>
        <w:t> </w:t>
      </w:r>
      <w:r w:rsidR="0009113D" w:rsidRPr="006C6394">
        <w:rPr>
          <w:b/>
          <w:bCs/>
          <w:u w:val="single"/>
          <w:lang w:val="fr-FR"/>
        </w:rPr>
        <w:t>:</w:t>
      </w:r>
      <w:r w:rsidRPr="00FF6DED">
        <w:rPr>
          <w:b/>
          <w:bCs/>
          <w:lang w:val="fr-FR"/>
        </w:rPr>
        <w:t xml:space="preserve"> Développement d</w:t>
      </w:r>
      <w:r w:rsidR="00BB47F8">
        <w:rPr>
          <w:b/>
          <w:bCs/>
          <w:lang w:val="fr-FR"/>
        </w:rPr>
        <w:t>’</w:t>
      </w:r>
      <w:r w:rsidRPr="00FF6DED">
        <w:rPr>
          <w:b/>
          <w:bCs/>
          <w:lang w:val="fr-FR"/>
        </w:rPr>
        <w:t>un système de protection sociale adaptatif</w:t>
      </w:r>
      <w:r w:rsidR="00BB47F8">
        <w:rPr>
          <w:b/>
          <w:bCs/>
          <w:lang w:val="fr-FR"/>
        </w:rPr>
        <w:t> </w:t>
      </w:r>
      <w:r w:rsidR="0086360F" w:rsidRPr="00FF6DED">
        <w:rPr>
          <w:b/>
          <w:bCs/>
          <w:lang w:val="fr-FR"/>
        </w:rPr>
        <w:t xml:space="preserve">: </w:t>
      </w:r>
    </w:p>
    <w:p w14:paraId="36B93F45" w14:textId="195FE9D2" w:rsidR="009F118B" w:rsidRDefault="0086360F" w:rsidP="00B64D59">
      <w:pPr>
        <w:spacing w:after="0"/>
        <w:ind w:right="49"/>
        <w:rPr>
          <w:lang w:val="fr-FR"/>
        </w:rPr>
      </w:pPr>
      <w:r w:rsidRPr="0086360F">
        <w:rPr>
          <w:lang w:val="fr-FR"/>
        </w:rPr>
        <w:t>Cette composante financera l</w:t>
      </w:r>
      <w:r w:rsidR="00BB47F8">
        <w:rPr>
          <w:lang w:val="fr-FR"/>
        </w:rPr>
        <w:t>’</w:t>
      </w:r>
      <w:r w:rsidRPr="0086360F">
        <w:rPr>
          <w:lang w:val="fr-FR"/>
        </w:rPr>
        <w:t>assistance technique, les coûts opérationnels et les frais de personnel pour la mise en place d</w:t>
      </w:r>
      <w:r w:rsidR="00BB47F8">
        <w:rPr>
          <w:lang w:val="fr-FR"/>
        </w:rPr>
        <w:t>’</w:t>
      </w:r>
      <w:r w:rsidRPr="0086360F">
        <w:rPr>
          <w:lang w:val="fr-FR"/>
        </w:rPr>
        <w:t>un système global de protection sociale adaptative, y compris une plateforme de paiement, un système de gestion des opérations des bénéficiaires (BOMS), un mécanisme de gestion de plaintes (MGP) et le renforcement du cadre de réponse aux chocs alimentaires et du système d</w:t>
      </w:r>
      <w:r w:rsidR="00BB47F8">
        <w:rPr>
          <w:lang w:val="fr-FR"/>
        </w:rPr>
        <w:t>’</w:t>
      </w:r>
      <w:r w:rsidRPr="0086360F">
        <w:rPr>
          <w:lang w:val="fr-FR"/>
        </w:rPr>
        <w:t>alerte précoce (EWS).</w:t>
      </w:r>
    </w:p>
    <w:p w14:paraId="200DBD5D" w14:textId="60311DF0" w:rsidR="0086360F" w:rsidRDefault="00CD7999" w:rsidP="00CD7999">
      <w:pPr>
        <w:spacing w:after="0"/>
        <w:ind w:right="49" w:firstLine="0"/>
        <w:rPr>
          <w:lang w:val="fr-FR"/>
        </w:rPr>
      </w:pPr>
      <w:r w:rsidRPr="009338FC">
        <w:rPr>
          <w:b/>
          <w:bCs/>
          <w:u w:val="single"/>
          <w:lang w:val="fr-FR"/>
        </w:rPr>
        <w:t>Sous-composante 1.1</w:t>
      </w:r>
      <w:r w:rsidR="00BB47F8">
        <w:rPr>
          <w:u w:val="single"/>
          <w:lang w:val="fr-FR"/>
        </w:rPr>
        <w:t> </w:t>
      </w:r>
      <w:r w:rsidRPr="009338FC">
        <w:rPr>
          <w:lang w:val="fr-FR"/>
        </w:rPr>
        <w:t>: Mise en place d</w:t>
      </w:r>
      <w:r w:rsidR="00BB47F8">
        <w:rPr>
          <w:lang w:val="fr-FR"/>
        </w:rPr>
        <w:t>’</w:t>
      </w:r>
      <w:r w:rsidRPr="009338FC">
        <w:rPr>
          <w:lang w:val="fr-FR"/>
        </w:rPr>
        <w:t>un programme national de filets sociaux</w:t>
      </w:r>
      <w:r w:rsidR="00BB47F8">
        <w:rPr>
          <w:lang w:val="fr-FR"/>
        </w:rPr>
        <w:t> </w:t>
      </w:r>
      <w:r w:rsidRPr="009338FC">
        <w:rPr>
          <w:lang w:val="fr-FR"/>
        </w:rPr>
        <w:t xml:space="preserve">: </w:t>
      </w:r>
      <w:r>
        <w:rPr>
          <w:lang w:val="fr-FR"/>
        </w:rPr>
        <w:t xml:space="preserve">Elle </w:t>
      </w:r>
      <w:r w:rsidRPr="00CD7999">
        <w:rPr>
          <w:lang w:val="fr-FR"/>
        </w:rPr>
        <w:t>soutiendra l</w:t>
      </w:r>
      <w:r>
        <w:rPr>
          <w:lang w:val="fr-FR"/>
        </w:rPr>
        <w:t>’</w:t>
      </w:r>
      <w:r w:rsidRPr="00CD7999">
        <w:rPr>
          <w:lang w:val="fr-FR"/>
        </w:rPr>
        <w:t>établissement d</w:t>
      </w:r>
      <w:r>
        <w:rPr>
          <w:lang w:val="fr-FR"/>
        </w:rPr>
        <w:t>’</w:t>
      </w:r>
      <w:r w:rsidRPr="00CD7999">
        <w:rPr>
          <w:lang w:val="fr-FR"/>
        </w:rPr>
        <w:t>un programme national de filets sociaux productifs.</w:t>
      </w:r>
    </w:p>
    <w:p w14:paraId="327450F5" w14:textId="77777777" w:rsidR="009338FC" w:rsidRDefault="009338FC" w:rsidP="00CD7999">
      <w:pPr>
        <w:spacing w:after="0"/>
        <w:ind w:right="49" w:firstLine="0"/>
        <w:rPr>
          <w:b/>
          <w:bCs/>
          <w:u w:val="single"/>
          <w:lang w:val="fr-FR"/>
        </w:rPr>
      </w:pPr>
    </w:p>
    <w:p w14:paraId="13011E4C" w14:textId="660AA8DF" w:rsidR="00CD7999" w:rsidRDefault="00CD7999" w:rsidP="00CD7999">
      <w:pPr>
        <w:spacing w:after="0"/>
        <w:ind w:right="49" w:firstLine="0"/>
        <w:rPr>
          <w:lang w:val="fr-FR"/>
        </w:rPr>
      </w:pPr>
      <w:r w:rsidRPr="009338FC">
        <w:rPr>
          <w:b/>
          <w:bCs/>
          <w:u w:val="single"/>
          <w:lang w:val="fr-FR"/>
        </w:rPr>
        <w:t>Sous-composante 1.2</w:t>
      </w:r>
      <w:r w:rsidR="00BB47F8">
        <w:rPr>
          <w:u w:val="single"/>
          <w:lang w:val="fr-FR"/>
        </w:rPr>
        <w:t> </w:t>
      </w:r>
      <w:r w:rsidRPr="009338FC">
        <w:rPr>
          <w:lang w:val="fr-FR"/>
        </w:rPr>
        <w:t>: Renforcement du registre social unifié (USR)</w:t>
      </w:r>
      <w:r w:rsidR="00BB47F8">
        <w:rPr>
          <w:lang w:val="fr-FR"/>
        </w:rPr>
        <w:t> </w:t>
      </w:r>
      <w:r w:rsidRPr="009338FC">
        <w:rPr>
          <w:lang w:val="fr-FR"/>
        </w:rPr>
        <w:t>:</w:t>
      </w:r>
      <w:r>
        <w:rPr>
          <w:lang w:val="fr-FR"/>
        </w:rPr>
        <w:t xml:space="preserve"> Elle</w:t>
      </w:r>
      <w:r w:rsidRPr="00CD7999">
        <w:rPr>
          <w:lang w:val="fr-FR"/>
        </w:rPr>
        <w:t xml:space="preserve"> est consacrée à l</w:t>
      </w:r>
      <w:r w:rsidR="00BB47F8">
        <w:rPr>
          <w:lang w:val="fr-FR"/>
        </w:rPr>
        <w:t>’</w:t>
      </w:r>
      <w:r w:rsidRPr="00CD7999">
        <w:rPr>
          <w:lang w:val="fr-FR"/>
        </w:rPr>
        <w:t>amélioration du registre social naissant afin de s</w:t>
      </w:r>
      <w:r w:rsidR="00BB47F8">
        <w:rPr>
          <w:lang w:val="fr-FR"/>
        </w:rPr>
        <w:t>’</w:t>
      </w:r>
      <w:r w:rsidRPr="00CD7999">
        <w:rPr>
          <w:lang w:val="fr-FR"/>
        </w:rPr>
        <w:t>assurer qu</w:t>
      </w:r>
      <w:r w:rsidR="00BB47F8">
        <w:rPr>
          <w:lang w:val="fr-FR"/>
        </w:rPr>
        <w:t>’</w:t>
      </w:r>
      <w:r w:rsidRPr="00CD7999">
        <w:rPr>
          <w:lang w:val="fr-FR"/>
        </w:rPr>
        <w:t>il fonctionne durablement comme un système interopérable.</w:t>
      </w:r>
    </w:p>
    <w:p w14:paraId="34B4148F" w14:textId="7D1F62D5" w:rsidR="00CD7999" w:rsidRDefault="00CD7999" w:rsidP="00CD7999">
      <w:pPr>
        <w:spacing w:after="0"/>
        <w:ind w:right="49" w:firstLine="0"/>
        <w:rPr>
          <w:lang w:val="fr-FR"/>
        </w:rPr>
      </w:pPr>
      <w:r w:rsidRPr="009338FC">
        <w:rPr>
          <w:b/>
          <w:bCs/>
          <w:u w:val="single"/>
          <w:lang w:val="fr-FR"/>
        </w:rPr>
        <w:t>Sous-composante 1.3</w:t>
      </w:r>
      <w:r w:rsidR="00BB47F8">
        <w:rPr>
          <w:lang w:val="fr-FR"/>
        </w:rPr>
        <w:t> </w:t>
      </w:r>
      <w:r w:rsidRPr="00CD7999">
        <w:rPr>
          <w:lang w:val="fr-FR"/>
        </w:rPr>
        <w:t>: Mise en place d</w:t>
      </w:r>
      <w:r w:rsidR="00BB47F8">
        <w:rPr>
          <w:lang w:val="fr-FR"/>
        </w:rPr>
        <w:t>’</w:t>
      </w:r>
      <w:r w:rsidRPr="00CD7999">
        <w:rPr>
          <w:lang w:val="fr-FR"/>
        </w:rPr>
        <w:t>une plateforme de paiement</w:t>
      </w:r>
      <w:r w:rsidR="00BB47F8">
        <w:rPr>
          <w:lang w:val="fr-FR"/>
        </w:rPr>
        <w:t> </w:t>
      </w:r>
      <w:r>
        <w:rPr>
          <w:lang w:val="fr-FR"/>
        </w:rPr>
        <w:t xml:space="preserve">: </w:t>
      </w:r>
      <w:r w:rsidRPr="00CD7999">
        <w:rPr>
          <w:lang w:val="fr-FR"/>
        </w:rPr>
        <w:t>Le projet développera un système de paiement complet pour les prestations sociales afin de rationaliser les transferts monétaires</w:t>
      </w:r>
      <w:r>
        <w:rPr>
          <w:lang w:val="fr-FR"/>
        </w:rPr>
        <w:t>.</w:t>
      </w:r>
    </w:p>
    <w:p w14:paraId="17E887E8" w14:textId="77777777" w:rsidR="009338FC" w:rsidRDefault="009338FC" w:rsidP="00CD7999">
      <w:pPr>
        <w:spacing w:after="0"/>
        <w:ind w:right="49" w:firstLine="0"/>
        <w:rPr>
          <w:b/>
          <w:bCs/>
          <w:u w:val="single"/>
          <w:lang w:val="fr-FR"/>
        </w:rPr>
      </w:pPr>
    </w:p>
    <w:p w14:paraId="79575F60" w14:textId="5798C0AB" w:rsidR="00CD7999" w:rsidRDefault="00CD7999" w:rsidP="00CD7999">
      <w:pPr>
        <w:spacing w:after="0"/>
        <w:ind w:right="49" w:firstLine="0"/>
        <w:rPr>
          <w:lang w:val="fr-FR"/>
        </w:rPr>
      </w:pPr>
      <w:r w:rsidRPr="009338FC">
        <w:rPr>
          <w:b/>
          <w:bCs/>
          <w:u w:val="single"/>
          <w:lang w:val="fr-FR"/>
        </w:rPr>
        <w:t>Sous-composante 1.4</w:t>
      </w:r>
      <w:r w:rsidR="00BB47F8">
        <w:rPr>
          <w:b/>
          <w:bCs/>
          <w:u w:val="single"/>
          <w:lang w:val="fr-FR"/>
        </w:rPr>
        <w:t> </w:t>
      </w:r>
      <w:r w:rsidRPr="009338FC">
        <w:rPr>
          <w:b/>
          <w:bCs/>
          <w:lang w:val="fr-FR"/>
        </w:rPr>
        <w:t>:</w:t>
      </w:r>
      <w:r w:rsidRPr="009338FC">
        <w:rPr>
          <w:lang w:val="fr-FR"/>
        </w:rPr>
        <w:t xml:space="preserve"> Renforcement du système de réponse aux chocs en matière de sécurité alimentaire et de réponse aux chocs</w:t>
      </w:r>
      <w:r w:rsidR="00BB47F8">
        <w:rPr>
          <w:lang w:val="fr-FR"/>
        </w:rPr>
        <w:t> </w:t>
      </w:r>
      <w:r w:rsidRPr="009338FC">
        <w:rPr>
          <w:lang w:val="fr-FR"/>
        </w:rPr>
        <w:t>:</w:t>
      </w:r>
      <w:r>
        <w:rPr>
          <w:u w:val="single"/>
          <w:lang w:val="fr-FR"/>
        </w:rPr>
        <w:t xml:space="preserve"> </w:t>
      </w:r>
      <w:r>
        <w:rPr>
          <w:lang w:val="fr-FR"/>
        </w:rPr>
        <w:t>Elle vise à</w:t>
      </w:r>
      <w:r w:rsidRPr="00CD7999">
        <w:rPr>
          <w:lang w:val="fr-FR"/>
        </w:rPr>
        <w:t xml:space="preserve"> renforcer les institutions et le fonctionnement de la DNPGCA. Elle comprend principalement un soutien au SISAAP, afin d</w:t>
      </w:r>
      <w:r w:rsidR="00BB47F8">
        <w:rPr>
          <w:lang w:val="fr-FR"/>
        </w:rPr>
        <w:t>’</w:t>
      </w:r>
      <w:r w:rsidRPr="00CD7999">
        <w:rPr>
          <w:lang w:val="fr-FR"/>
        </w:rPr>
        <w:t>améliorer la capacité à estimer la prévalence actuelle et projetée de l</w:t>
      </w:r>
      <w:r w:rsidR="00BB47F8">
        <w:rPr>
          <w:lang w:val="fr-FR"/>
        </w:rPr>
        <w:t>’</w:t>
      </w:r>
      <w:r w:rsidRPr="00CD7999">
        <w:rPr>
          <w:lang w:val="fr-FR"/>
        </w:rPr>
        <w:t>insécurité alimentaire. En outre, elle comprend également un soutien à l</w:t>
      </w:r>
      <w:r w:rsidR="00BB47F8">
        <w:rPr>
          <w:lang w:val="fr-FR"/>
        </w:rPr>
        <w:t>’</w:t>
      </w:r>
      <w:r w:rsidRPr="00CD7999">
        <w:rPr>
          <w:lang w:val="fr-FR"/>
        </w:rPr>
        <w:t>opérationnalisation de l</w:t>
      </w:r>
      <w:r w:rsidR="00BB47F8">
        <w:rPr>
          <w:lang w:val="fr-FR"/>
        </w:rPr>
        <w:t>’</w:t>
      </w:r>
      <w:r w:rsidRPr="00CD7999">
        <w:rPr>
          <w:lang w:val="fr-FR"/>
        </w:rPr>
        <w:t>une des unités manquantes de la DNPGCA, la Cellule des Crises Alimentaires.</w:t>
      </w:r>
    </w:p>
    <w:p w14:paraId="1407D770" w14:textId="77777777" w:rsidR="00CD7999" w:rsidRPr="00FF6DED" w:rsidRDefault="00CD7999" w:rsidP="00FF6DED">
      <w:pPr>
        <w:spacing w:after="0"/>
        <w:ind w:right="49" w:firstLine="0"/>
        <w:rPr>
          <w:u w:val="single"/>
          <w:lang w:val="fr-FR"/>
        </w:rPr>
      </w:pPr>
    </w:p>
    <w:p w14:paraId="039DCE38" w14:textId="7F346879" w:rsidR="00CD7999" w:rsidRPr="00CD7999" w:rsidRDefault="00CD7999" w:rsidP="00CD7999">
      <w:pPr>
        <w:spacing w:after="0"/>
        <w:ind w:right="49"/>
        <w:rPr>
          <w:lang w:val="fr-FR"/>
        </w:rPr>
      </w:pPr>
      <w:r w:rsidRPr="009338FC">
        <w:rPr>
          <w:b/>
          <w:bCs/>
          <w:u w:val="single"/>
          <w:lang w:val="fr-FR"/>
        </w:rPr>
        <w:t>Sous-composante 1.5</w:t>
      </w:r>
      <w:r w:rsidR="00BB47F8">
        <w:rPr>
          <w:b/>
          <w:bCs/>
          <w:u w:val="single"/>
          <w:lang w:val="fr-FR"/>
        </w:rPr>
        <w:t> </w:t>
      </w:r>
      <w:r w:rsidRPr="009338FC">
        <w:rPr>
          <w:b/>
          <w:bCs/>
          <w:lang w:val="fr-FR"/>
        </w:rPr>
        <w:t>:</w:t>
      </w:r>
      <w:r w:rsidRPr="009338FC">
        <w:rPr>
          <w:lang w:val="fr-FR"/>
        </w:rPr>
        <w:t xml:space="preserve"> Opérationnalisation de la stratégie nationale de protection sociale</w:t>
      </w:r>
      <w:r w:rsidR="00BB47F8">
        <w:rPr>
          <w:lang w:val="fr-FR"/>
        </w:rPr>
        <w:t> </w:t>
      </w:r>
      <w:r w:rsidRPr="009338FC">
        <w:rPr>
          <w:lang w:val="fr-FR"/>
        </w:rPr>
        <w:t>:</w:t>
      </w:r>
      <w:r w:rsidRPr="00CD7999">
        <w:rPr>
          <w:lang w:val="fr-FR"/>
        </w:rPr>
        <w:t xml:space="preserve"> Elle vise à soutenir également le fonctionnement des différentes entités définies par la Stratégie nationale de protection sociale (SNPS), en vue de permettre un soutien efficace au programme national.</w:t>
      </w:r>
    </w:p>
    <w:p w14:paraId="6C7495E7" w14:textId="77777777" w:rsidR="00CD7999" w:rsidRDefault="00CD7999" w:rsidP="00CD7999">
      <w:pPr>
        <w:spacing w:after="0"/>
        <w:ind w:right="49"/>
        <w:rPr>
          <w:lang w:val="fr-FR"/>
        </w:rPr>
      </w:pPr>
    </w:p>
    <w:p w14:paraId="7321DD7F" w14:textId="1FE29A25" w:rsidR="00CD7999" w:rsidRDefault="00CD7999" w:rsidP="00CD7999">
      <w:pPr>
        <w:spacing w:after="0"/>
        <w:ind w:right="49"/>
        <w:rPr>
          <w:lang w:val="fr-FR"/>
        </w:rPr>
      </w:pPr>
      <w:r w:rsidRPr="006C6394">
        <w:rPr>
          <w:b/>
          <w:bCs/>
          <w:u w:val="single"/>
          <w:lang w:val="fr-FR"/>
        </w:rPr>
        <w:t>Sous-composante 1.6</w:t>
      </w:r>
      <w:r w:rsidR="00BB47F8">
        <w:rPr>
          <w:b/>
          <w:bCs/>
          <w:u w:val="single"/>
          <w:lang w:val="fr-FR"/>
        </w:rPr>
        <w:t> </w:t>
      </w:r>
      <w:r w:rsidRPr="006C6394">
        <w:rPr>
          <w:b/>
          <w:bCs/>
          <w:lang w:val="fr-FR"/>
        </w:rPr>
        <w:t>:</w:t>
      </w:r>
      <w:r w:rsidRPr="006C6394">
        <w:rPr>
          <w:lang w:val="fr-FR"/>
        </w:rPr>
        <w:t xml:space="preserve"> Renforcement de la capacité institutionnelle de gestion des réfugiés</w:t>
      </w:r>
      <w:r w:rsidR="00BB47F8">
        <w:rPr>
          <w:lang w:val="fr-FR"/>
        </w:rPr>
        <w:t> </w:t>
      </w:r>
      <w:r w:rsidRPr="006C6394">
        <w:rPr>
          <w:lang w:val="fr-FR"/>
        </w:rPr>
        <w:t>:</w:t>
      </w:r>
      <w:r>
        <w:rPr>
          <w:lang w:val="fr-FR"/>
        </w:rPr>
        <w:t xml:space="preserve"> </w:t>
      </w:r>
      <w:r w:rsidRPr="00CD7999">
        <w:rPr>
          <w:lang w:val="fr-FR"/>
        </w:rPr>
        <w:t>Cette sous-composante financera l</w:t>
      </w:r>
      <w:r w:rsidR="00BB47F8">
        <w:rPr>
          <w:lang w:val="fr-FR"/>
        </w:rPr>
        <w:t>’</w:t>
      </w:r>
      <w:r w:rsidRPr="00CD7999">
        <w:rPr>
          <w:lang w:val="fr-FR"/>
        </w:rPr>
        <w:t>assistance technique pour développer des outils tels que des procédures opérationnelles standard pour la gestion des réfugiés. L</w:t>
      </w:r>
      <w:r w:rsidR="00BB47F8">
        <w:rPr>
          <w:lang w:val="fr-FR"/>
        </w:rPr>
        <w:t>’</w:t>
      </w:r>
      <w:r w:rsidRPr="00CD7999">
        <w:rPr>
          <w:lang w:val="fr-FR"/>
        </w:rPr>
        <w:t>objectif est de se concentrer sur l</w:t>
      </w:r>
      <w:r w:rsidR="00BB47F8">
        <w:rPr>
          <w:lang w:val="fr-FR"/>
        </w:rPr>
        <w:t>’</w:t>
      </w:r>
      <w:r w:rsidRPr="00CD7999">
        <w:rPr>
          <w:lang w:val="fr-FR"/>
        </w:rPr>
        <w:t>appui technique et institutionnel pour renforcer les systèmes de gestion et de protection des réfugiés.</w:t>
      </w:r>
    </w:p>
    <w:p w14:paraId="19A63CCE" w14:textId="77777777" w:rsidR="00CD7999" w:rsidRDefault="00CD7999" w:rsidP="00CD7999">
      <w:pPr>
        <w:spacing w:after="0"/>
        <w:ind w:right="49"/>
        <w:rPr>
          <w:lang w:val="fr-FR"/>
        </w:rPr>
      </w:pPr>
    </w:p>
    <w:p w14:paraId="449B6CA2" w14:textId="277C53C5" w:rsidR="009E0033" w:rsidRDefault="009E0033" w:rsidP="009E0033">
      <w:pPr>
        <w:spacing w:after="0"/>
        <w:ind w:right="49"/>
        <w:rPr>
          <w:lang w:val="fr-FR"/>
        </w:rPr>
      </w:pPr>
      <w:r w:rsidRPr="006C6394">
        <w:rPr>
          <w:b/>
          <w:bCs/>
          <w:u w:val="single"/>
          <w:lang w:val="fr-FR"/>
        </w:rPr>
        <w:t>Composante 2</w:t>
      </w:r>
      <w:r w:rsidR="00BB47F8">
        <w:rPr>
          <w:b/>
          <w:bCs/>
          <w:u w:val="single"/>
          <w:lang w:val="fr-FR"/>
        </w:rPr>
        <w:t> </w:t>
      </w:r>
      <w:r w:rsidRPr="006C6394">
        <w:rPr>
          <w:b/>
          <w:bCs/>
          <w:u w:val="single"/>
          <w:lang w:val="fr-FR"/>
        </w:rPr>
        <w:t xml:space="preserve">: </w:t>
      </w:r>
      <w:r w:rsidRPr="009E0033">
        <w:rPr>
          <w:lang w:val="fr-FR"/>
        </w:rPr>
        <w:t>Développement et déploiement d</w:t>
      </w:r>
      <w:r w:rsidR="00BB47F8">
        <w:rPr>
          <w:lang w:val="fr-FR"/>
        </w:rPr>
        <w:t>’</w:t>
      </w:r>
      <w:r w:rsidRPr="009E0033">
        <w:rPr>
          <w:lang w:val="fr-FR"/>
        </w:rPr>
        <w:t>un programme productif de filets sociaux</w:t>
      </w:r>
      <w:r w:rsidR="00BB47F8">
        <w:rPr>
          <w:lang w:val="fr-FR"/>
        </w:rPr>
        <w:t> </w:t>
      </w:r>
      <w:r>
        <w:rPr>
          <w:lang w:val="fr-FR"/>
        </w:rPr>
        <w:t xml:space="preserve">: Elle </w:t>
      </w:r>
      <w:r w:rsidRPr="009E0033">
        <w:rPr>
          <w:lang w:val="fr-FR"/>
        </w:rPr>
        <w:t>financera un ensemble de mesures productives intégrées pour les ménages pauvres et vulnérables ciblés, y compris les réfugiés et les personnes déplacées internes (PDI), afin de construire et de protéger leur capital productif et humain, de répondre aux besoins de base et de renforcer la résilience aux chocs climatiques et autres.</w:t>
      </w:r>
    </w:p>
    <w:p w14:paraId="142A2B03" w14:textId="77777777" w:rsidR="009E0033" w:rsidRDefault="009E0033" w:rsidP="009E0033">
      <w:pPr>
        <w:spacing w:after="0"/>
        <w:ind w:right="49"/>
        <w:rPr>
          <w:lang w:val="fr-FR"/>
        </w:rPr>
      </w:pPr>
    </w:p>
    <w:p w14:paraId="19F0F61F" w14:textId="373FD6D3" w:rsidR="009E0033" w:rsidRDefault="009E0033" w:rsidP="009E0033">
      <w:pPr>
        <w:spacing w:after="0"/>
        <w:ind w:right="49"/>
        <w:rPr>
          <w:lang w:val="fr-FR"/>
        </w:rPr>
      </w:pPr>
      <w:r w:rsidRPr="006C6394">
        <w:rPr>
          <w:b/>
          <w:bCs/>
          <w:u w:val="single"/>
          <w:lang w:val="fr-FR"/>
        </w:rPr>
        <w:t>Sous-composante 2.1</w:t>
      </w:r>
      <w:r w:rsidR="00BB47F8">
        <w:rPr>
          <w:b/>
          <w:bCs/>
          <w:u w:val="single"/>
          <w:lang w:val="fr-FR"/>
        </w:rPr>
        <w:t> </w:t>
      </w:r>
      <w:r w:rsidRPr="006C6394">
        <w:rPr>
          <w:b/>
          <w:bCs/>
          <w:u w:val="single"/>
          <w:lang w:val="fr-FR"/>
        </w:rPr>
        <w:t>:</w:t>
      </w:r>
      <w:r w:rsidRPr="009E0033">
        <w:rPr>
          <w:lang w:val="fr-FR"/>
        </w:rPr>
        <w:t xml:space="preserve"> transferts monétaires pour la résilience</w:t>
      </w:r>
      <w:r w:rsidR="00BB47F8">
        <w:rPr>
          <w:lang w:val="fr-FR"/>
        </w:rPr>
        <w:t> </w:t>
      </w:r>
      <w:r>
        <w:rPr>
          <w:lang w:val="fr-FR"/>
        </w:rPr>
        <w:t>: Elle</w:t>
      </w:r>
      <w:r w:rsidRPr="009E0033">
        <w:rPr>
          <w:lang w:val="fr-FR"/>
        </w:rPr>
        <w:t xml:space="preserve"> fournira un ensemble de mesures séquentielles comprenant des transferts monétaires réguliers et prévisibles avec des mesures </w:t>
      </w:r>
      <w:r w:rsidRPr="009E0033">
        <w:rPr>
          <w:lang w:val="fr-FR"/>
        </w:rPr>
        <w:lastRenderedPageBreak/>
        <w:t>d</w:t>
      </w:r>
      <w:r w:rsidR="00BB47F8">
        <w:rPr>
          <w:lang w:val="fr-FR"/>
        </w:rPr>
        <w:t>’</w:t>
      </w:r>
      <w:r w:rsidRPr="009E0033">
        <w:rPr>
          <w:lang w:val="fr-FR"/>
        </w:rPr>
        <w:t>accompagnement du capital humain à 60 000 ménages les plus pauvres dans 5 provinces sélectionnées, y compris les réfugiés et les personnes déplacées à l</w:t>
      </w:r>
      <w:r w:rsidR="00BB47F8">
        <w:rPr>
          <w:lang w:val="fr-FR"/>
        </w:rPr>
        <w:t>’</w:t>
      </w:r>
      <w:r w:rsidRPr="009E0033">
        <w:rPr>
          <w:lang w:val="fr-FR"/>
        </w:rPr>
        <w:t>intérieur du pays.</w:t>
      </w:r>
    </w:p>
    <w:p w14:paraId="6EEB8EE0" w14:textId="77777777" w:rsidR="009E0033" w:rsidRDefault="009E0033" w:rsidP="009E0033">
      <w:pPr>
        <w:spacing w:after="0"/>
        <w:ind w:right="49"/>
        <w:rPr>
          <w:lang w:val="fr-FR"/>
        </w:rPr>
      </w:pPr>
    </w:p>
    <w:p w14:paraId="1C25BD52" w14:textId="4FF94419" w:rsidR="009E0033" w:rsidRDefault="009E0033" w:rsidP="009E0033">
      <w:pPr>
        <w:spacing w:after="0"/>
        <w:ind w:right="49"/>
        <w:rPr>
          <w:u w:val="single"/>
          <w:lang w:val="fr-FR"/>
        </w:rPr>
      </w:pPr>
      <w:r w:rsidRPr="006C6394">
        <w:rPr>
          <w:b/>
          <w:bCs/>
          <w:u w:val="single"/>
          <w:lang w:val="fr-FR"/>
        </w:rPr>
        <w:t>Sous-composante 2.2</w:t>
      </w:r>
      <w:r w:rsidR="00BB47F8">
        <w:rPr>
          <w:b/>
          <w:bCs/>
          <w:u w:val="single"/>
          <w:lang w:val="fr-FR"/>
        </w:rPr>
        <w:t> </w:t>
      </w:r>
      <w:r w:rsidRPr="006C6394">
        <w:rPr>
          <w:b/>
          <w:bCs/>
          <w:u w:val="single"/>
          <w:lang w:val="fr-FR"/>
        </w:rPr>
        <w:t>:</w:t>
      </w:r>
      <w:r w:rsidRPr="006C6394">
        <w:rPr>
          <w:lang w:val="fr-FR"/>
        </w:rPr>
        <w:t xml:space="preserve"> Mesures d’accompagnement de l’inclusion productive</w:t>
      </w:r>
      <w:r w:rsidR="00BB47F8">
        <w:rPr>
          <w:lang w:val="fr-FR"/>
        </w:rPr>
        <w:t> </w:t>
      </w:r>
      <w:r w:rsidRPr="006C6394">
        <w:rPr>
          <w:lang w:val="fr-FR"/>
        </w:rPr>
        <w:t>:</w:t>
      </w:r>
      <w:r w:rsidRPr="00FF6DED">
        <w:rPr>
          <w:lang w:val="fr-FR"/>
        </w:rPr>
        <w:t xml:space="preserve"> </w:t>
      </w:r>
      <w:r>
        <w:rPr>
          <w:lang w:val="fr-FR"/>
        </w:rPr>
        <w:t>Elle</w:t>
      </w:r>
      <w:r w:rsidRPr="00FF6DED">
        <w:rPr>
          <w:lang w:val="fr-FR"/>
        </w:rPr>
        <w:t xml:space="preserve"> fournira des transferts en espèces réguliers et prévisibles avec des mesures d</w:t>
      </w:r>
      <w:r w:rsidR="00BB47F8">
        <w:rPr>
          <w:lang w:val="fr-FR"/>
        </w:rPr>
        <w:t>’</w:t>
      </w:r>
      <w:r w:rsidRPr="00FF6DED">
        <w:rPr>
          <w:lang w:val="fr-FR"/>
        </w:rPr>
        <w:t>accompagnement du capital humain aux ménages les plus pauvres dans les provinces sélectionnées, y compris les réfugiés et les personnes déplacées à l</w:t>
      </w:r>
      <w:r w:rsidR="00BB47F8">
        <w:rPr>
          <w:lang w:val="fr-FR"/>
        </w:rPr>
        <w:t>’</w:t>
      </w:r>
      <w:r w:rsidRPr="00FF6DED">
        <w:rPr>
          <w:lang w:val="fr-FR"/>
        </w:rPr>
        <w:t>intérieur du pays.</w:t>
      </w:r>
    </w:p>
    <w:p w14:paraId="36627B9C" w14:textId="77777777" w:rsidR="009E0033" w:rsidRDefault="009E0033" w:rsidP="009E0033">
      <w:pPr>
        <w:spacing w:after="0"/>
        <w:ind w:right="49"/>
        <w:rPr>
          <w:u w:val="single"/>
          <w:lang w:val="fr-FR"/>
        </w:rPr>
      </w:pPr>
    </w:p>
    <w:p w14:paraId="32ED4EB7" w14:textId="7F6E8FEB" w:rsidR="009E0033" w:rsidRDefault="009E0033" w:rsidP="009E0033">
      <w:pPr>
        <w:spacing w:after="0"/>
        <w:ind w:right="49"/>
        <w:rPr>
          <w:lang w:val="fr-FR"/>
        </w:rPr>
      </w:pPr>
      <w:r w:rsidRPr="006C6394">
        <w:rPr>
          <w:b/>
          <w:bCs/>
          <w:u w:val="single"/>
          <w:lang w:val="fr-FR"/>
        </w:rPr>
        <w:t>Sous-composante 2.3</w:t>
      </w:r>
      <w:r w:rsidR="00BB47F8">
        <w:rPr>
          <w:b/>
          <w:bCs/>
          <w:u w:val="single"/>
          <w:lang w:val="fr-FR"/>
        </w:rPr>
        <w:t> </w:t>
      </w:r>
      <w:r w:rsidRPr="006C6394">
        <w:rPr>
          <w:b/>
          <w:bCs/>
          <w:u w:val="single"/>
          <w:lang w:val="fr-FR"/>
        </w:rPr>
        <w:t>:</w:t>
      </w:r>
      <w:r w:rsidRPr="009E0033">
        <w:rPr>
          <w:lang w:val="fr-FR"/>
        </w:rPr>
        <w:t xml:space="preserve"> Mesures d</w:t>
      </w:r>
      <w:r w:rsidR="00BB47F8">
        <w:rPr>
          <w:lang w:val="fr-FR"/>
        </w:rPr>
        <w:t>’</w:t>
      </w:r>
      <w:r w:rsidRPr="009E0033">
        <w:rPr>
          <w:lang w:val="fr-FR"/>
        </w:rPr>
        <w:t>accompagnement du capital humain</w:t>
      </w:r>
      <w:r w:rsidR="00BB47F8">
        <w:rPr>
          <w:lang w:val="fr-FR"/>
        </w:rPr>
        <w:t> </w:t>
      </w:r>
      <w:r>
        <w:rPr>
          <w:lang w:val="fr-FR"/>
        </w:rPr>
        <w:t>: Elle</w:t>
      </w:r>
      <w:r w:rsidRPr="009E0033">
        <w:rPr>
          <w:lang w:val="fr-FR"/>
        </w:rPr>
        <w:t xml:space="preserve"> appuiera un programme de développement humain pour tous les bénéficiaires des transferts monétaires.</w:t>
      </w:r>
    </w:p>
    <w:p w14:paraId="4597FBDB" w14:textId="77777777" w:rsidR="00FF0DE4" w:rsidRPr="009E0033" w:rsidRDefault="00FF0DE4" w:rsidP="009E0033">
      <w:pPr>
        <w:spacing w:after="0"/>
        <w:ind w:right="49"/>
        <w:rPr>
          <w:lang w:val="fr-FR"/>
        </w:rPr>
      </w:pPr>
    </w:p>
    <w:p w14:paraId="30CA80F1" w14:textId="74DD025A" w:rsidR="00CD7999" w:rsidRDefault="00FF0DE4" w:rsidP="00FF0DE4">
      <w:pPr>
        <w:spacing w:after="0"/>
        <w:ind w:right="49"/>
        <w:rPr>
          <w:lang w:val="fr-FR"/>
        </w:rPr>
      </w:pPr>
      <w:r w:rsidRPr="006C6394">
        <w:rPr>
          <w:b/>
          <w:bCs/>
          <w:u w:val="single"/>
          <w:lang w:val="fr-FR"/>
        </w:rPr>
        <w:t>Sous-composante 2.4</w:t>
      </w:r>
      <w:r w:rsidR="00BB47F8">
        <w:rPr>
          <w:b/>
          <w:bCs/>
          <w:u w:val="single"/>
          <w:lang w:val="fr-FR"/>
        </w:rPr>
        <w:t> </w:t>
      </w:r>
      <w:r w:rsidRPr="006C6394">
        <w:rPr>
          <w:b/>
          <w:bCs/>
          <w:u w:val="single"/>
          <w:lang w:val="fr-FR"/>
        </w:rPr>
        <w:t>:</w:t>
      </w:r>
      <w:r w:rsidRPr="00FF0DE4">
        <w:rPr>
          <w:lang w:val="fr-FR"/>
        </w:rPr>
        <w:t xml:space="preserve"> Transferts monétaires d</w:t>
      </w:r>
      <w:r w:rsidR="00BB47F8">
        <w:rPr>
          <w:lang w:val="fr-FR"/>
        </w:rPr>
        <w:t>’</w:t>
      </w:r>
      <w:r w:rsidRPr="00FF0DE4">
        <w:rPr>
          <w:lang w:val="fr-FR"/>
        </w:rPr>
        <w:t xml:space="preserve">urgence </w:t>
      </w:r>
      <w:r w:rsidR="00BB47F8">
        <w:rPr>
          <w:lang w:val="fr-FR"/>
        </w:rPr>
        <w:t>–</w:t>
      </w:r>
      <w:r w:rsidRPr="00FF0DE4">
        <w:rPr>
          <w:lang w:val="fr-FR"/>
        </w:rPr>
        <w:t xml:space="preserve"> 21,9 millions de dollars</w:t>
      </w:r>
      <w:r w:rsidR="00BB47F8">
        <w:rPr>
          <w:lang w:val="fr-FR"/>
        </w:rPr>
        <w:t> </w:t>
      </w:r>
      <w:r>
        <w:rPr>
          <w:lang w:val="fr-FR"/>
        </w:rPr>
        <w:t xml:space="preserve">: </w:t>
      </w:r>
      <w:r w:rsidRPr="00FF0DE4">
        <w:rPr>
          <w:lang w:val="fr-FR"/>
        </w:rPr>
        <w:t>La sous-composante financera des transferts monétaires annuels d</w:t>
      </w:r>
      <w:r w:rsidR="00BB47F8">
        <w:rPr>
          <w:lang w:val="fr-FR"/>
        </w:rPr>
        <w:t>’</w:t>
      </w:r>
      <w:r w:rsidRPr="00FF0DE4">
        <w:rPr>
          <w:lang w:val="fr-FR"/>
        </w:rPr>
        <w:t>urgence pour faire face à l</w:t>
      </w:r>
      <w:r w:rsidR="00BB47F8">
        <w:rPr>
          <w:lang w:val="fr-FR"/>
        </w:rPr>
        <w:t>’</w:t>
      </w:r>
      <w:r w:rsidRPr="00FF0DE4">
        <w:rPr>
          <w:lang w:val="fr-FR"/>
        </w:rPr>
        <w:t>insécurité alimentaire induite par le changement climatique pendant la période de soudure.</w:t>
      </w:r>
    </w:p>
    <w:p w14:paraId="47996625" w14:textId="77777777" w:rsidR="00FF0DE4" w:rsidRDefault="00FF0DE4" w:rsidP="00FF0DE4">
      <w:pPr>
        <w:spacing w:after="0"/>
        <w:ind w:right="49"/>
        <w:rPr>
          <w:lang w:val="fr-FR"/>
        </w:rPr>
      </w:pPr>
    </w:p>
    <w:p w14:paraId="42F0DA14" w14:textId="5DB03F5D" w:rsidR="00FF0DE4" w:rsidRPr="00FF6DED" w:rsidRDefault="00FF0DE4" w:rsidP="00FF0DE4">
      <w:pPr>
        <w:spacing w:after="0"/>
        <w:ind w:right="49"/>
        <w:rPr>
          <w:b/>
          <w:bCs/>
          <w:lang w:val="fr-FR"/>
        </w:rPr>
      </w:pPr>
      <w:r w:rsidRPr="006C6394">
        <w:rPr>
          <w:b/>
          <w:bCs/>
          <w:u w:val="single"/>
          <w:lang w:val="fr-FR"/>
        </w:rPr>
        <w:t>Composante 3</w:t>
      </w:r>
      <w:r w:rsidR="00BB47F8">
        <w:rPr>
          <w:b/>
          <w:bCs/>
          <w:u w:val="single"/>
          <w:lang w:val="fr-FR"/>
        </w:rPr>
        <w:t> </w:t>
      </w:r>
      <w:r w:rsidRPr="006C6394">
        <w:rPr>
          <w:b/>
          <w:bCs/>
          <w:u w:val="single"/>
          <w:lang w:val="fr-FR"/>
        </w:rPr>
        <w:t>:</w:t>
      </w:r>
      <w:r w:rsidRPr="00FF6DED">
        <w:rPr>
          <w:b/>
          <w:bCs/>
          <w:lang w:val="fr-FR"/>
        </w:rPr>
        <w:t xml:space="preserve"> Gestion du projet et renforcement des capacités du système </w:t>
      </w:r>
    </w:p>
    <w:p w14:paraId="16535226" w14:textId="5540FC95" w:rsidR="00FF0DE4" w:rsidRDefault="00FF0DE4" w:rsidP="00FF0DE4">
      <w:pPr>
        <w:spacing w:after="0"/>
        <w:ind w:right="49"/>
        <w:rPr>
          <w:lang w:val="fr-FR"/>
        </w:rPr>
      </w:pPr>
      <w:r w:rsidRPr="00FF0DE4">
        <w:rPr>
          <w:lang w:val="fr-FR"/>
        </w:rPr>
        <w:t>Cette composante financera les ressources matérielles et humaines et soutiendra un large éventail d</w:t>
      </w:r>
      <w:r w:rsidR="00BB47F8">
        <w:rPr>
          <w:lang w:val="fr-FR"/>
        </w:rPr>
        <w:t>’</w:t>
      </w:r>
      <w:r w:rsidRPr="00FF0DE4">
        <w:rPr>
          <w:lang w:val="fr-FR"/>
        </w:rPr>
        <w:t>activités de renforcement des capacités, y compris des modules de formation sur les aspects techniques et opérationnels. Cela couvrira les domaines liés à la mise en place de l</w:t>
      </w:r>
      <w:r w:rsidR="00BB47F8">
        <w:rPr>
          <w:lang w:val="fr-FR"/>
        </w:rPr>
        <w:t>’</w:t>
      </w:r>
      <w:r w:rsidRPr="00FF0DE4">
        <w:rPr>
          <w:lang w:val="fr-FR"/>
        </w:rPr>
        <w:t>unité de gestion du projet et soutiendra la formation sur le système</w:t>
      </w:r>
      <w:r w:rsidR="00BB47F8">
        <w:rPr>
          <w:lang w:val="fr-FR"/>
        </w:rPr>
        <w:t> </w:t>
      </w:r>
      <w:r w:rsidRPr="00FF0DE4">
        <w:rPr>
          <w:lang w:val="fr-FR"/>
        </w:rPr>
        <w:t>: communication, ciblage, systèmes d</w:t>
      </w:r>
      <w:r w:rsidR="00BB47F8">
        <w:rPr>
          <w:lang w:val="fr-FR"/>
        </w:rPr>
        <w:t>’</w:t>
      </w:r>
      <w:r w:rsidRPr="00FF0DE4">
        <w:rPr>
          <w:lang w:val="fr-FR"/>
        </w:rPr>
        <w:t>information, inscription, paiement, suivi et évaluation, et mécanismes de recours en cas de griefs. Les compétences opérationnelles comprendront des domaines liés à la gestion financière, à la passation de marchés, à l</w:t>
      </w:r>
      <w:r w:rsidR="00BB47F8">
        <w:rPr>
          <w:lang w:val="fr-FR"/>
        </w:rPr>
        <w:t>’</w:t>
      </w:r>
      <w:r w:rsidRPr="00FF0DE4">
        <w:rPr>
          <w:lang w:val="fr-FR"/>
        </w:rPr>
        <w:t>égalité des sexes, à l</w:t>
      </w:r>
      <w:r w:rsidR="00BB47F8">
        <w:rPr>
          <w:lang w:val="fr-FR"/>
        </w:rPr>
        <w:t>’</w:t>
      </w:r>
      <w:r w:rsidRPr="00FF0DE4">
        <w:rPr>
          <w:lang w:val="fr-FR"/>
        </w:rPr>
        <w:t>environnement et aux garanties sociales, ainsi que d</w:t>
      </w:r>
      <w:r w:rsidR="00BB47F8">
        <w:rPr>
          <w:lang w:val="fr-FR"/>
        </w:rPr>
        <w:t>’</w:t>
      </w:r>
      <w:r w:rsidRPr="00FF0DE4">
        <w:rPr>
          <w:lang w:val="fr-FR"/>
        </w:rPr>
        <w:t>autres domaines à identifier après une évaluation des besoins.</w:t>
      </w:r>
    </w:p>
    <w:p w14:paraId="52793DDE" w14:textId="77777777" w:rsidR="00FF0DE4" w:rsidRDefault="00FF0DE4" w:rsidP="00FF0DE4">
      <w:pPr>
        <w:spacing w:after="0"/>
        <w:ind w:right="49"/>
        <w:rPr>
          <w:lang w:val="fr-FR"/>
        </w:rPr>
      </w:pPr>
    </w:p>
    <w:p w14:paraId="3B439ED8" w14:textId="5E406ADD" w:rsidR="00FF0DE4" w:rsidRDefault="00FF0DE4" w:rsidP="00FF0DE4">
      <w:pPr>
        <w:spacing w:after="0"/>
        <w:ind w:right="49"/>
        <w:rPr>
          <w:lang w:val="fr-FR"/>
        </w:rPr>
      </w:pPr>
      <w:r w:rsidRPr="00716614">
        <w:rPr>
          <w:b/>
          <w:bCs/>
          <w:u w:val="single"/>
          <w:lang w:val="fr-FR"/>
        </w:rPr>
        <w:t>Sous-composante 3.1</w:t>
      </w:r>
      <w:r w:rsidR="00BB47F8">
        <w:rPr>
          <w:b/>
          <w:bCs/>
          <w:u w:val="single"/>
          <w:lang w:val="fr-FR"/>
        </w:rPr>
        <w:t> </w:t>
      </w:r>
      <w:r w:rsidRPr="00716614">
        <w:rPr>
          <w:b/>
          <w:bCs/>
          <w:u w:val="single"/>
          <w:lang w:val="fr-FR"/>
        </w:rPr>
        <w:t>:</w:t>
      </w:r>
      <w:r w:rsidRPr="00FF0DE4">
        <w:rPr>
          <w:lang w:val="fr-FR"/>
        </w:rPr>
        <w:t xml:space="preserve"> Gestion du projet</w:t>
      </w:r>
      <w:r w:rsidR="00BB47F8">
        <w:rPr>
          <w:lang w:val="fr-FR"/>
        </w:rPr>
        <w:t> </w:t>
      </w:r>
      <w:r>
        <w:rPr>
          <w:lang w:val="fr-FR"/>
        </w:rPr>
        <w:t xml:space="preserve">: Elle </w:t>
      </w:r>
      <w:r w:rsidRPr="00FF0DE4">
        <w:rPr>
          <w:lang w:val="fr-FR"/>
        </w:rPr>
        <w:t>soutiendra les activités et les fonctions clés afin d</w:t>
      </w:r>
      <w:r w:rsidR="00BB47F8">
        <w:rPr>
          <w:lang w:val="fr-FR"/>
        </w:rPr>
        <w:t>’</w:t>
      </w:r>
      <w:r w:rsidRPr="00FF0DE4">
        <w:rPr>
          <w:lang w:val="fr-FR"/>
        </w:rPr>
        <w:t>assurer une gestion efficace du projet. Les fonds couvriront la gestion du projet et les équipes fiduciaires ainsi que toutes les activités de soutien et les matériaux nécessaires pour mettre en œuvre les interventions du projet avec succès.</w:t>
      </w:r>
    </w:p>
    <w:p w14:paraId="3CA9159B" w14:textId="77777777" w:rsidR="00FF0DE4" w:rsidRDefault="00FF0DE4" w:rsidP="00FF0DE4">
      <w:pPr>
        <w:spacing w:after="0"/>
        <w:ind w:right="49"/>
        <w:rPr>
          <w:lang w:val="fr-FR"/>
        </w:rPr>
      </w:pPr>
    </w:p>
    <w:p w14:paraId="540BD7FC" w14:textId="348D839B" w:rsidR="00FF0DE4" w:rsidRDefault="00FF0DE4" w:rsidP="00FF0DE4">
      <w:pPr>
        <w:spacing w:after="0"/>
        <w:ind w:right="49"/>
        <w:rPr>
          <w:lang w:val="fr-FR"/>
        </w:rPr>
      </w:pPr>
      <w:r w:rsidRPr="00716614">
        <w:rPr>
          <w:b/>
          <w:bCs/>
          <w:u w:val="single"/>
          <w:lang w:val="fr-FR"/>
        </w:rPr>
        <w:t>Sous-composante 3.2</w:t>
      </w:r>
      <w:r w:rsidR="00BB47F8">
        <w:rPr>
          <w:b/>
          <w:bCs/>
          <w:u w:val="single"/>
          <w:lang w:val="fr-FR"/>
        </w:rPr>
        <w:t> </w:t>
      </w:r>
      <w:r w:rsidRPr="00716614">
        <w:rPr>
          <w:b/>
          <w:bCs/>
          <w:u w:val="single"/>
          <w:lang w:val="fr-FR"/>
        </w:rPr>
        <w:t>:</w:t>
      </w:r>
      <w:r w:rsidRPr="00FF0DE4">
        <w:rPr>
          <w:lang w:val="fr-FR"/>
        </w:rPr>
        <w:t xml:space="preserve"> Renforcement de la capacité institutionnelle de l</w:t>
      </w:r>
      <w:r w:rsidR="00BB47F8">
        <w:rPr>
          <w:lang w:val="fr-FR"/>
        </w:rPr>
        <w:t>’</w:t>
      </w:r>
      <w:r w:rsidRPr="00FF0DE4">
        <w:rPr>
          <w:lang w:val="fr-FR"/>
        </w:rPr>
        <w:t>institution en charge des systèmes d</w:t>
      </w:r>
      <w:r w:rsidR="00BB47F8">
        <w:rPr>
          <w:lang w:val="fr-FR"/>
        </w:rPr>
        <w:t>’</w:t>
      </w:r>
      <w:r w:rsidRPr="00FF0DE4">
        <w:rPr>
          <w:lang w:val="fr-FR"/>
        </w:rPr>
        <w:t>alerte précoce</w:t>
      </w:r>
      <w:r w:rsidR="00BB47F8">
        <w:rPr>
          <w:lang w:val="fr-FR"/>
        </w:rPr>
        <w:t> </w:t>
      </w:r>
      <w:r>
        <w:rPr>
          <w:lang w:val="fr-FR"/>
        </w:rPr>
        <w:t>: Elle</w:t>
      </w:r>
      <w:r w:rsidRPr="00FF0DE4">
        <w:rPr>
          <w:lang w:val="fr-FR"/>
        </w:rPr>
        <w:t xml:space="preserve"> appuiera l</w:t>
      </w:r>
      <w:r w:rsidR="00BB47F8">
        <w:rPr>
          <w:lang w:val="fr-FR"/>
        </w:rPr>
        <w:t>’</w:t>
      </w:r>
      <w:r w:rsidRPr="00FF0DE4">
        <w:rPr>
          <w:lang w:val="fr-FR"/>
        </w:rPr>
        <w:t>opérationnalisation de la répartition des rôles entre les institutions en charge du système d</w:t>
      </w:r>
      <w:r w:rsidR="00BB47F8">
        <w:rPr>
          <w:lang w:val="fr-FR"/>
        </w:rPr>
        <w:t>’</w:t>
      </w:r>
      <w:r w:rsidRPr="00FF0DE4">
        <w:rPr>
          <w:lang w:val="fr-FR"/>
        </w:rPr>
        <w:t>alerte précoce et celles en charge de la réponse aux chocs. Le projet soutiendra également l</w:t>
      </w:r>
      <w:r w:rsidR="00BB47F8">
        <w:rPr>
          <w:lang w:val="fr-FR"/>
        </w:rPr>
        <w:t>’</w:t>
      </w:r>
      <w:r w:rsidRPr="00FF0DE4">
        <w:rPr>
          <w:lang w:val="fr-FR"/>
        </w:rPr>
        <w:t>opérationnalisation complète de la DNPGC pour s</w:t>
      </w:r>
      <w:r w:rsidR="00BB47F8">
        <w:rPr>
          <w:lang w:val="fr-FR"/>
        </w:rPr>
        <w:t>’</w:t>
      </w:r>
      <w:r w:rsidRPr="00FF0DE4">
        <w:rPr>
          <w:lang w:val="fr-FR"/>
        </w:rPr>
        <w:t>assurer que la fonction d</w:t>
      </w:r>
      <w:r w:rsidR="00BB47F8">
        <w:rPr>
          <w:lang w:val="fr-FR"/>
        </w:rPr>
        <w:t>’</w:t>
      </w:r>
      <w:r w:rsidRPr="00FF0DE4">
        <w:rPr>
          <w:lang w:val="fr-FR"/>
        </w:rPr>
        <w:t>alerte précoce soit séparée de l</w:t>
      </w:r>
      <w:r w:rsidR="00BB47F8">
        <w:rPr>
          <w:lang w:val="fr-FR"/>
        </w:rPr>
        <w:t>’</w:t>
      </w:r>
      <w:r w:rsidRPr="00FF0DE4">
        <w:rPr>
          <w:lang w:val="fr-FR"/>
        </w:rPr>
        <w:t>unité de réponse aux chocs, le SISAAP. Les services de protection sociale au sein des structures décentralisées existantes du Ministère du Genre et de la Solidarité seront renforcés afin de mettre en place un guichet unique pour l</w:t>
      </w:r>
      <w:r w:rsidR="00BB47F8">
        <w:rPr>
          <w:lang w:val="fr-FR"/>
        </w:rPr>
        <w:t>’</w:t>
      </w:r>
      <w:r w:rsidRPr="00FF0DE4">
        <w:rPr>
          <w:lang w:val="fr-FR"/>
        </w:rPr>
        <w:t>accès aux différents services de protection sociale.</w:t>
      </w:r>
    </w:p>
    <w:p w14:paraId="6DAECD5B" w14:textId="77777777" w:rsidR="00FF0DE4" w:rsidRDefault="00FF0DE4" w:rsidP="00FF0DE4">
      <w:pPr>
        <w:spacing w:after="0"/>
        <w:ind w:right="49"/>
        <w:rPr>
          <w:lang w:val="fr-FR"/>
        </w:rPr>
      </w:pPr>
    </w:p>
    <w:p w14:paraId="55A8B4CA" w14:textId="4D31F461" w:rsidR="00876D62" w:rsidRPr="00876D62" w:rsidRDefault="00876D62" w:rsidP="00876D62">
      <w:pPr>
        <w:spacing w:after="0"/>
        <w:ind w:right="49"/>
        <w:rPr>
          <w:lang w:val="fr-FR"/>
        </w:rPr>
      </w:pPr>
      <w:r w:rsidRPr="00716614">
        <w:rPr>
          <w:b/>
          <w:bCs/>
          <w:u w:val="single"/>
          <w:lang w:val="fr-FR"/>
        </w:rPr>
        <w:t>Composante 4</w:t>
      </w:r>
      <w:r w:rsidR="00BB47F8">
        <w:rPr>
          <w:b/>
          <w:bCs/>
          <w:u w:val="single"/>
          <w:lang w:val="fr-FR"/>
        </w:rPr>
        <w:t> </w:t>
      </w:r>
      <w:r w:rsidRPr="00716614">
        <w:rPr>
          <w:b/>
          <w:bCs/>
          <w:u w:val="single"/>
          <w:lang w:val="fr-FR"/>
        </w:rPr>
        <w:t>:</w:t>
      </w:r>
      <w:r w:rsidRPr="00FF6DED">
        <w:rPr>
          <w:b/>
          <w:bCs/>
          <w:lang w:val="fr-FR"/>
        </w:rPr>
        <w:t xml:space="preserve"> Réponse d</w:t>
      </w:r>
      <w:r w:rsidR="00BB47F8">
        <w:rPr>
          <w:b/>
          <w:bCs/>
          <w:lang w:val="fr-FR"/>
        </w:rPr>
        <w:t>’</w:t>
      </w:r>
      <w:r w:rsidRPr="00FF6DED">
        <w:rPr>
          <w:b/>
          <w:bCs/>
          <w:lang w:val="fr-FR"/>
        </w:rPr>
        <w:t>urgence conditionnelle</w:t>
      </w:r>
      <w:r w:rsidRPr="00876D62">
        <w:rPr>
          <w:lang w:val="fr-FR"/>
        </w:rPr>
        <w:t xml:space="preserve">  </w:t>
      </w:r>
    </w:p>
    <w:p w14:paraId="6C78435B" w14:textId="0FAC6972" w:rsidR="00876D62" w:rsidRDefault="00876D62" w:rsidP="00876D62">
      <w:pPr>
        <w:spacing w:after="0"/>
        <w:ind w:right="49"/>
        <w:rPr>
          <w:lang w:val="fr-FR"/>
        </w:rPr>
      </w:pPr>
      <w:r w:rsidRPr="00876D62">
        <w:rPr>
          <w:lang w:val="fr-FR"/>
        </w:rPr>
        <w:t>Une composante de réponse d</w:t>
      </w:r>
      <w:r w:rsidR="00BB47F8">
        <w:rPr>
          <w:lang w:val="fr-FR"/>
        </w:rPr>
        <w:t>’</w:t>
      </w:r>
      <w:r w:rsidRPr="00876D62">
        <w:rPr>
          <w:lang w:val="fr-FR"/>
        </w:rPr>
        <w:t>urgence contingente à zéro dollar (CERC) sera activée et financée en cas de crise éligible dans le pays. Les dispositions convenues dans le cadre du projet peuvent être modifiées pour répondre à la demande du gouvernement en cas d</w:t>
      </w:r>
      <w:r w:rsidR="00BB47F8">
        <w:rPr>
          <w:lang w:val="fr-FR"/>
        </w:rPr>
        <w:t>’</w:t>
      </w:r>
      <w:r w:rsidRPr="00876D62">
        <w:rPr>
          <w:lang w:val="fr-FR"/>
        </w:rPr>
        <w:t>urgence. Le manuel du CERC comprendra les détails opérationnels, fiduciaires et techniques du CERC et pourra être mis à jour pour répondre au type spécifique de choc. Les chocs définis dans le manuel du CERC incluront en particulier les chocs liés au changement climatique.</w:t>
      </w:r>
    </w:p>
    <w:p w14:paraId="2109CB11" w14:textId="77777777" w:rsidR="00FF0DE4" w:rsidRPr="0001231E" w:rsidRDefault="00FF0DE4" w:rsidP="00FF0DE4">
      <w:pPr>
        <w:spacing w:after="0"/>
        <w:ind w:right="49"/>
        <w:rPr>
          <w:lang w:val="fr-FR"/>
        </w:rPr>
      </w:pPr>
    </w:p>
    <w:p w14:paraId="1F5F49CD" w14:textId="532ECBFC" w:rsidR="00B64D59" w:rsidRPr="0001231E" w:rsidRDefault="00460C0C" w:rsidP="00B64D59">
      <w:pPr>
        <w:spacing w:after="0" w:line="240" w:lineRule="auto"/>
        <w:ind w:left="14" w:right="43" w:hanging="14"/>
        <w:rPr>
          <w:rFonts w:cstheme="minorHAnsi"/>
          <w:lang w:val="fr-FR"/>
        </w:rPr>
      </w:pPr>
      <w:r w:rsidRPr="0001231E">
        <w:rPr>
          <w:rFonts w:cstheme="minorHAnsi"/>
          <w:lang w:val="fr-FR"/>
        </w:rPr>
        <w:lastRenderedPageBreak/>
        <w:t xml:space="preserve">Le </w:t>
      </w:r>
      <w:r w:rsidR="00876D62">
        <w:rPr>
          <w:rFonts w:cstheme="minorHAnsi"/>
          <w:lang w:val="fr-FR"/>
        </w:rPr>
        <w:t xml:space="preserve">Projet de </w:t>
      </w:r>
      <w:r w:rsidR="00876D62" w:rsidRPr="00876D62">
        <w:rPr>
          <w:rFonts w:cstheme="minorHAnsi"/>
          <w:lang w:val="fr-FR"/>
        </w:rPr>
        <w:t xml:space="preserve">filets de sécurité adaptatifs et productifs au Tchad </w:t>
      </w:r>
      <w:r w:rsidRPr="0001231E">
        <w:rPr>
          <w:rFonts w:cstheme="minorHAnsi"/>
          <w:lang w:val="fr-FR"/>
        </w:rPr>
        <w:t xml:space="preserve">est préparé au titre du cadre environnemental et social (CES) de la Banque mondiale. Conformément à la norme environnementale et sociale </w:t>
      </w:r>
      <w:r w:rsidR="003D0282" w:rsidRPr="0001231E">
        <w:rPr>
          <w:rFonts w:cstheme="minorHAnsi"/>
          <w:lang w:val="fr-FR"/>
        </w:rPr>
        <w:t>(</w:t>
      </w:r>
      <w:r w:rsidRPr="0001231E">
        <w:rPr>
          <w:rFonts w:cstheme="minorHAnsi"/>
          <w:lang w:val="fr-FR"/>
        </w:rPr>
        <w:t>NES</w:t>
      </w:r>
      <w:r w:rsidR="003D0282" w:rsidRPr="0001231E">
        <w:rPr>
          <w:rFonts w:cstheme="minorHAnsi"/>
          <w:lang w:val="fr-FR"/>
        </w:rPr>
        <w:t>)</w:t>
      </w:r>
      <w:r w:rsidRPr="0001231E">
        <w:rPr>
          <w:rFonts w:cstheme="minorHAnsi"/>
          <w:lang w:val="fr-FR"/>
        </w:rPr>
        <w:t xml:space="preserve"> n° 10 </w:t>
      </w:r>
      <w:r w:rsidR="00141F3A" w:rsidRPr="0001231E">
        <w:rPr>
          <w:rFonts w:cstheme="minorHAnsi"/>
          <w:lang w:val="fr-FR"/>
        </w:rPr>
        <w:t>relative</w:t>
      </w:r>
      <w:r w:rsidRPr="0001231E">
        <w:rPr>
          <w:rFonts w:cstheme="minorHAnsi"/>
          <w:lang w:val="fr-FR"/>
        </w:rPr>
        <w:t xml:space="preserve"> à la mobilisation </w:t>
      </w:r>
      <w:r w:rsidR="00AC2BFD" w:rsidRPr="0001231E">
        <w:rPr>
          <w:rFonts w:cstheme="minorHAnsi"/>
          <w:lang w:val="fr-FR"/>
        </w:rPr>
        <w:t>et à l</w:t>
      </w:r>
      <w:r w:rsidR="00BB47F8">
        <w:rPr>
          <w:rFonts w:cstheme="minorHAnsi"/>
          <w:lang w:val="fr-FR"/>
        </w:rPr>
        <w:t>’</w:t>
      </w:r>
      <w:r w:rsidR="00AC2BFD" w:rsidRPr="0001231E">
        <w:rPr>
          <w:rFonts w:cstheme="minorHAnsi"/>
          <w:lang w:val="fr-FR"/>
        </w:rPr>
        <w:t xml:space="preserve">information </w:t>
      </w:r>
      <w:r w:rsidRPr="0001231E">
        <w:rPr>
          <w:rFonts w:cstheme="minorHAnsi"/>
          <w:lang w:val="fr-FR"/>
        </w:rPr>
        <w:t xml:space="preserve">des parties prenantes, les agences de mise en œuvre doivent fournir aux parties prenantes des informations </w:t>
      </w:r>
      <w:r w:rsidR="002F1F64" w:rsidRPr="0001231E">
        <w:rPr>
          <w:rFonts w:cstheme="minorHAnsi"/>
          <w:lang w:val="fr-FR"/>
        </w:rPr>
        <w:t>en temps voulu,</w:t>
      </w:r>
      <w:r w:rsidRPr="0001231E">
        <w:rPr>
          <w:rFonts w:cstheme="minorHAnsi"/>
          <w:lang w:val="fr-FR"/>
        </w:rPr>
        <w:t xml:space="preserve"> pertinentes</w:t>
      </w:r>
      <w:r w:rsidR="002F1F64" w:rsidRPr="0001231E">
        <w:rPr>
          <w:rFonts w:cstheme="minorHAnsi"/>
          <w:lang w:val="fr-FR"/>
        </w:rPr>
        <w:t xml:space="preserve"> et de manière</w:t>
      </w:r>
      <w:r w:rsidRPr="0001231E">
        <w:rPr>
          <w:rFonts w:cstheme="minorHAnsi"/>
          <w:lang w:val="fr-FR"/>
        </w:rPr>
        <w:t xml:space="preserve"> compréhensible et accessible, et les consulter d</w:t>
      </w:r>
      <w:r w:rsidR="00BB47F8">
        <w:rPr>
          <w:rFonts w:cstheme="minorHAnsi"/>
          <w:lang w:val="fr-FR"/>
        </w:rPr>
        <w:t>’</w:t>
      </w:r>
      <w:r w:rsidRPr="0001231E">
        <w:rPr>
          <w:rFonts w:cstheme="minorHAnsi"/>
          <w:lang w:val="fr-FR"/>
        </w:rPr>
        <w:t>une manière culturellement appropriée, sans manipulation, interférence, coercition, discrimination ou intimidation.</w:t>
      </w:r>
    </w:p>
    <w:p w14:paraId="4D2F58AD" w14:textId="77777777" w:rsidR="001307B4" w:rsidRPr="0001231E" w:rsidRDefault="001307B4" w:rsidP="00B64D59">
      <w:pPr>
        <w:spacing w:after="0" w:line="240" w:lineRule="auto"/>
        <w:ind w:left="0" w:firstLine="0"/>
        <w:rPr>
          <w:rFonts w:asciiTheme="minorHAnsi" w:hAnsiTheme="minorHAnsi" w:cstheme="minorHAnsi"/>
          <w:lang w:val="fr-FR" w:eastAsia="zh-CN"/>
        </w:rPr>
      </w:pPr>
    </w:p>
    <w:p w14:paraId="75B9B5F3" w14:textId="77777777" w:rsidR="00F12E49" w:rsidRPr="0001231E" w:rsidRDefault="00F12E49" w:rsidP="00B64D59">
      <w:pPr>
        <w:spacing w:after="0" w:line="240" w:lineRule="auto"/>
        <w:ind w:left="0" w:firstLine="0"/>
        <w:rPr>
          <w:rFonts w:asciiTheme="minorHAnsi" w:hAnsiTheme="minorHAnsi" w:cstheme="minorHAnsi"/>
          <w:lang w:val="fr-FR" w:eastAsia="zh-CN"/>
        </w:rPr>
      </w:pPr>
    </w:p>
    <w:p w14:paraId="519F0718" w14:textId="2EEA6E83" w:rsidR="005517F0" w:rsidRPr="00D56010" w:rsidRDefault="005517F0" w:rsidP="00F073B5">
      <w:pPr>
        <w:pStyle w:val="Titre2"/>
        <w:numPr>
          <w:ilvl w:val="0"/>
          <w:numId w:val="21"/>
        </w:numPr>
        <w:rPr>
          <w:color w:val="auto"/>
          <w:lang w:val="fr-FR"/>
        </w:rPr>
      </w:pPr>
      <w:bookmarkStart w:id="7" w:name="_Toc164851577"/>
      <w:r w:rsidRPr="00D56010">
        <w:rPr>
          <w:color w:val="auto"/>
          <w:lang w:val="fr-FR"/>
        </w:rPr>
        <w:t xml:space="preserve">Objective/Description </w:t>
      </w:r>
      <w:r w:rsidR="004073D3" w:rsidRPr="00D56010">
        <w:rPr>
          <w:color w:val="auto"/>
          <w:lang w:val="fr-FR"/>
        </w:rPr>
        <w:t>du</w:t>
      </w:r>
      <w:r w:rsidRPr="00D56010">
        <w:rPr>
          <w:color w:val="auto"/>
          <w:lang w:val="fr-FR"/>
        </w:rPr>
        <w:t xml:space="preserve"> </w:t>
      </w:r>
      <w:r w:rsidR="004073D3" w:rsidRPr="00D56010">
        <w:rPr>
          <w:color w:val="auto"/>
          <w:lang w:val="fr-FR"/>
        </w:rPr>
        <w:t>P</w:t>
      </w:r>
      <w:r w:rsidR="0024582B" w:rsidRPr="00D56010">
        <w:rPr>
          <w:color w:val="auto"/>
          <w:lang w:val="fr-FR"/>
        </w:rPr>
        <w:t>MPP</w:t>
      </w:r>
      <w:bookmarkEnd w:id="7"/>
    </w:p>
    <w:p w14:paraId="1A177137" w14:textId="77777777" w:rsidR="005517F0" w:rsidRPr="0001231E" w:rsidRDefault="005517F0" w:rsidP="00B64D59">
      <w:pPr>
        <w:spacing w:after="0" w:line="240" w:lineRule="auto"/>
        <w:ind w:left="0" w:firstLine="0"/>
        <w:rPr>
          <w:b/>
          <w:color w:val="538135"/>
          <w:lang w:val="fr-FR"/>
        </w:rPr>
      </w:pPr>
    </w:p>
    <w:p w14:paraId="4FCCEE07" w14:textId="38CE860D" w:rsidR="00143788" w:rsidRPr="0001231E" w:rsidRDefault="00142CD2" w:rsidP="00F373D0">
      <w:pPr>
        <w:spacing w:after="240"/>
        <w:rPr>
          <w:rFonts w:cstheme="minorHAnsi"/>
          <w:lang w:val="fr-FR"/>
        </w:rPr>
      </w:pPr>
      <w:r w:rsidRPr="0001231E">
        <w:rPr>
          <w:rFonts w:cstheme="minorHAnsi"/>
          <w:lang w:val="fr-FR"/>
        </w:rPr>
        <w:t>L</w:t>
      </w:r>
      <w:r w:rsidR="00BB47F8">
        <w:rPr>
          <w:rFonts w:cstheme="minorHAnsi"/>
          <w:lang w:val="fr-FR"/>
        </w:rPr>
        <w:t>’</w:t>
      </w:r>
      <w:r w:rsidRPr="0001231E">
        <w:rPr>
          <w:rFonts w:cstheme="minorHAnsi"/>
          <w:lang w:val="fr-FR"/>
        </w:rPr>
        <w:t>objectif global du présent P</w:t>
      </w:r>
      <w:r w:rsidR="0024582B" w:rsidRPr="0001231E">
        <w:rPr>
          <w:rFonts w:cstheme="minorHAnsi"/>
          <w:lang w:val="fr-FR"/>
        </w:rPr>
        <w:t>MPP</w:t>
      </w:r>
      <w:r w:rsidRPr="0001231E">
        <w:rPr>
          <w:rFonts w:cstheme="minorHAnsi"/>
          <w:lang w:val="fr-FR"/>
        </w:rPr>
        <w:t xml:space="preserve"> est de définir un programme d</w:t>
      </w:r>
      <w:r w:rsidR="00BB47F8">
        <w:rPr>
          <w:rFonts w:cstheme="minorHAnsi"/>
          <w:lang w:val="fr-FR"/>
        </w:rPr>
        <w:t>’</w:t>
      </w:r>
      <w:r w:rsidRPr="0001231E">
        <w:rPr>
          <w:rFonts w:cstheme="minorHAnsi"/>
          <w:lang w:val="fr-FR"/>
        </w:rPr>
        <w:t>engagement des parties prenantes, y compris la divulgation d</w:t>
      </w:r>
      <w:r w:rsidR="00BB47F8">
        <w:rPr>
          <w:rFonts w:cstheme="minorHAnsi"/>
          <w:lang w:val="fr-FR"/>
        </w:rPr>
        <w:t>’</w:t>
      </w:r>
      <w:r w:rsidRPr="0001231E">
        <w:rPr>
          <w:rFonts w:cstheme="minorHAnsi"/>
          <w:lang w:val="fr-FR"/>
        </w:rPr>
        <w:t xml:space="preserve">informations au public et la consultation tout au long du cycle du projet. Le </w:t>
      </w:r>
      <w:r w:rsidR="0024582B" w:rsidRPr="0001231E">
        <w:rPr>
          <w:rFonts w:cstheme="minorHAnsi"/>
          <w:lang w:val="fr-FR"/>
        </w:rPr>
        <w:t>PMPP</w:t>
      </w:r>
      <w:r w:rsidRPr="0001231E">
        <w:rPr>
          <w:rFonts w:cstheme="minorHAnsi"/>
          <w:lang w:val="fr-FR"/>
        </w:rPr>
        <w:t xml:space="preserve"> décrit les moyens par lesquels l</w:t>
      </w:r>
      <w:r w:rsidR="00BB47F8">
        <w:rPr>
          <w:rFonts w:cstheme="minorHAnsi"/>
          <w:lang w:val="fr-FR"/>
        </w:rPr>
        <w:t>’</w:t>
      </w:r>
      <w:r w:rsidRPr="0001231E">
        <w:rPr>
          <w:rFonts w:cstheme="minorHAnsi"/>
          <w:lang w:val="fr-FR"/>
        </w:rPr>
        <w:t>équipe de projet communiquera avec les parties prenantes et comprend un mécanisme par lequel les personnes peuvent exprimer leurs préoccupations, fournir des informations en retour ou déposer des plaintes concernant les activités du projet ou toute autre activité liée au projet.</w:t>
      </w:r>
    </w:p>
    <w:p w14:paraId="38D6810D" w14:textId="5B8AE97A" w:rsidR="00B344B3" w:rsidRPr="00D56010" w:rsidRDefault="00142CD2" w:rsidP="00F073B5">
      <w:pPr>
        <w:pStyle w:val="Titre2"/>
        <w:numPr>
          <w:ilvl w:val="0"/>
          <w:numId w:val="21"/>
        </w:numPr>
        <w:rPr>
          <w:color w:val="auto"/>
          <w:lang w:val="fr-FR"/>
        </w:rPr>
      </w:pPr>
      <w:bookmarkStart w:id="8" w:name="_Toc164851578"/>
      <w:r w:rsidRPr="00D56010">
        <w:rPr>
          <w:color w:val="auto"/>
          <w:lang w:val="fr-FR"/>
        </w:rPr>
        <w:t>Identification et analyse des parties prenantes</w:t>
      </w:r>
      <w:bookmarkEnd w:id="8"/>
      <w:r w:rsidR="00B64D59" w:rsidRPr="00D56010">
        <w:rPr>
          <w:color w:val="auto"/>
          <w:lang w:val="fr-FR"/>
        </w:rPr>
        <w:t xml:space="preserve"> </w:t>
      </w:r>
    </w:p>
    <w:p w14:paraId="619B851C" w14:textId="2E10C14C" w:rsidR="00B64D59" w:rsidRPr="00D56010" w:rsidRDefault="00142CD2" w:rsidP="000B5E43">
      <w:pPr>
        <w:pStyle w:val="Titre2"/>
        <w:numPr>
          <w:ilvl w:val="1"/>
          <w:numId w:val="21"/>
        </w:numPr>
        <w:rPr>
          <w:color w:val="auto"/>
          <w:lang w:val="fr-FR"/>
        </w:rPr>
      </w:pPr>
      <w:bookmarkStart w:id="9" w:name="_Toc164851579"/>
      <w:r w:rsidRPr="00D56010">
        <w:rPr>
          <w:color w:val="auto"/>
          <w:lang w:val="fr-FR"/>
        </w:rPr>
        <w:t>Méthodologie</w:t>
      </w:r>
      <w:bookmarkEnd w:id="9"/>
    </w:p>
    <w:p w14:paraId="4D7114ED" w14:textId="38F23535" w:rsidR="00111FE0" w:rsidRPr="0001231E" w:rsidRDefault="00142CD2" w:rsidP="00111FE0">
      <w:pPr>
        <w:spacing w:after="0" w:line="240" w:lineRule="auto"/>
        <w:ind w:left="0" w:firstLine="0"/>
        <w:rPr>
          <w:rFonts w:asciiTheme="minorHAnsi" w:hAnsiTheme="minorHAnsi" w:cstheme="minorHAnsi"/>
          <w:color w:val="auto"/>
          <w:lang w:val="fr-FR" w:bidi="th-TH"/>
        </w:rPr>
      </w:pPr>
      <w:r w:rsidRPr="0001231E">
        <w:rPr>
          <w:rFonts w:asciiTheme="minorHAnsi" w:hAnsiTheme="minorHAnsi" w:cstheme="minorHAnsi"/>
          <w:color w:val="auto"/>
          <w:lang w:val="fr-FR" w:bidi="th-TH"/>
        </w:rPr>
        <w:t>Afin de respecter les meilleures pratiques, le projet appliquera les principes suivants pour l</w:t>
      </w:r>
      <w:r w:rsidR="00BB47F8">
        <w:rPr>
          <w:rFonts w:asciiTheme="minorHAnsi" w:hAnsiTheme="minorHAnsi" w:cstheme="minorHAnsi"/>
          <w:color w:val="auto"/>
          <w:lang w:val="fr-FR" w:bidi="th-TH"/>
        </w:rPr>
        <w:t>’</w:t>
      </w:r>
      <w:r w:rsidRPr="0001231E">
        <w:rPr>
          <w:rFonts w:asciiTheme="minorHAnsi" w:hAnsiTheme="minorHAnsi" w:cstheme="minorHAnsi"/>
          <w:color w:val="auto"/>
          <w:lang w:val="fr-FR" w:bidi="th-TH"/>
        </w:rPr>
        <w:t>engagement des parties prenantes</w:t>
      </w:r>
      <w:r w:rsidR="00BB47F8">
        <w:rPr>
          <w:rFonts w:asciiTheme="minorHAnsi" w:hAnsiTheme="minorHAnsi" w:cstheme="minorHAnsi"/>
          <w:color w:val="auto"/>
          <w:lang w:val="fr-FR" w:bidi="th-TH"/>
        </w:rPr>
        <w:t> </w:t>
      </w:r>
      <w:r w:rsidRPr="0001231E">
        <w:rPr>
          <w:rFonts w:asciiTheme="minorHAnsi" w:hAnsiTheme="minorHAnsi" w:cstheme="minorHAnsi"/>
          <w:color w:val="auto"/>
          <w:lang w:val="fr-FR" w:bidi="th-TH"/>
        </w:rPr>
        <w:t>:</w:t>
      </w:r>
    </w:p>
    <w:p w14:paraId="063C9EA5" w14:textId="3EEFF624" w:rsidR="00111FE0" w:rsidRPr="0001231E" w:rsidRDefault="001A307A" w:rsidP="00F073B5">
      <w:pPr>
        <w:numPr>
          <w:ilvl w:val="0"/>
          <w:numId w:val="1"/>
        </w:numPr>
        <w:spacing w:after="0" w:line="240" w:lineRule="auto"/>
        <w:ind w:left="180" w:hanging="180"/>
        <w:contextualSpacing/>
        <w:rPr>
          <w:rFonts w:asciiTheme="minorHAnsi" w:hAnsiTheme="minorHAnsi" w:cstheme="minorHAnsi"/>
          <w:color w:val="auto"/>
          <w:lang w:val="fr-FR"/>
        </w:rPr>
      </w:pPr>
      <w:r w:rsidRPr="00DD04AF">
        <w:rPr>
          <w:rFonts w:asciiTheme="minorHAnsi" w:hAnsiTheme="minorHAnsi" w:cstheme="minorHAnsi"/>
          <w:b/>
          <w:bCs/>
          <w:i/>
          <w:color w:val="auto"/>
          <w:lang w:val="fr-FR"/>
        </w:rPr>
        <w:t xml:space="preserve">Ouverture et approche </w:t>
      </w:r>
      <w:r w:rsidR="00AC2BFD" w:rsidRPr="00DD04AF">
        <w:rPr>
          <w:rFonts w:asciiTheme="minorHAnsi" w:hAnsiTheme="minorHAnsi" w:cstheme="minorHAnsi"/>
          <w:b/>
          <w:bCs/>
          <w:i/>
          <w:color w:val="auto"/>
          <w:lang w:val="fr-FR"/>
        </w:rPr>
        <w:t xml:space="preserve">basée sur le </w:t>
      </w:r>
      <w:r w:rsidRPr="00DD04AF">
        <w:rPr>
          <w:rFonts w:asciiTheme="minorHAnsi" w:hAnsiTheme="minorHAnsi" w:cstheme="minorHAnsi"/>
          <w:b/>
          <w:bCs/>
          <w:i/>
          <w:color w:val="auto"/>
          <w:lang w:val="fr-FR"/>
        </w:rPr>
        <w:t>cycle de vie</w:t>
      </w:r>
      <w:r w:rsidR="00AC2BFD" w:rsidRPr="00DD04AF">
        <w:rPr>
          <w:rFonts w:asciiTheme="minorHAnsi" w:hAnsiTheme="minorHAnsi" w:cstheme="minorHAnsi"/>
          <w:b/>
          <w:bCs/>
          <w:i/>
          <w:color w:val="auto"/>
          <w:lang w:val="fr-FR"/>
        </w:rPr>
        <w:t xml:space="preserve"> du projet</w:t>
      </w:r>
      <w:r w:rsidR="00BB47F8">
        <w:rPr>
          <w:rFonts w:asciiTheme="minorHAnsi" w:hAnsiTheme="minorHAnsi" w:cstheme="minorHAnsi"/>
          <w:b/>
          <w:bCs/>
          <w:i/>
          <w:color w:val="auto"/>
          <w:lang w:val="fr-FR"/>
        </w:rPr>
        <w:t> </w:t>
      </w:r>
      <w:r w:rsidRPr="00DD04AF">
        <w:rPr>
          <w:rFonts w:asciiTheme="minorHAnsi" w:hAnsiTheme="minorHAnsi" w:cstheme="minorHAnsi"/>
          <w:b/>
          <w:bCs/>
          <w:i/>
          <w:color w:val="auto"/>
          <w:lang w:val="fr-FR"/>
        </w:rPr>
        <w:t>:</w:t>
      </w:r>
      <w:r w:rsidRPr="0001231E">
        <w:rPr>
          <w:rFonts w:asciiTheme="minorHAnsi" w:hAnsiTheme="minorHAnsi" w:cstheme="minorHAnsi"/>
          <w:i/>
          <w:color w:val="auto"/>
          <w:lang w:val="fr-FR"/>
        </w:rPr>
        <w:t xml:space="preserve"> </w:t>
      </w:r>
      <w:r w:rsidR="0037548A" w:rsidRPr="0001231E">
        <w:rPr>
          <w:rFonts w:asciiTheme="minorHAnsi" w:hAnsiTheme="minorHAnsi" w:cstheme="minorHAnsi"/>
          <w:color w:val="auto"/>
          <w:lang w:val="fr-FR"/>
        </w:rPr>
        <w:t>Des consultations publiques sur le(s) projet(s) seront organisées tout au long du cycle de vie</w:t>
      </w:r>
      <w:r w:rsidR="00AC2BFD" w:rsidRPr="0001231E">
        <w:rPr>
          <w:rFonts w:asciiTheme="minorHAnsi" w:hAnsiTheme="minorHAnsi" w:cstheme="minorHAnsi"/>
          <w:color w:val="auto"/>
          <w:lang w:val="fr-FR"/>
        </w:rPr>
        <w:t xml:space="preserve"> du projet</w:t>
      </w:r>
      <w:r w:rsidR="0037548A" w:rsidRPr="0001231E">
        <w:rPr>
          <w:rFonts w:asciiTheme="minorHAnsi" w:hAnsiTheme="minorHAnsi" w:cstheme="minorHAnsi"/>
          <w:color w:val="auto"/>
          <w:lang w:val="fr-FR"/>
        </w:rPr>
        <w:t>, de manière ouverte, sans manipulation extérieure, interférence, coercition ou intimidation.</w:t>
      </w:r>
    </w:p>
    <w:p w14:paraId="5E9ECB8C" w14:textId="5015572D" w:rsidR="00111FE0" w:rsidRPr="0001231E" w:rsidRDefault="00631409" w:rsidP="00F073B5">
      <w:pPr>
        <w:numPr>
          <w:ilvl w:val="0"/>
          <w:numId w:val="1"/>
        </w:numPr>
        <w:spacing w:after="0" w:line="240" w:lineRule="auto"/>
        <w:ind w:left="180" w:hanging="180"/>
        <w:contextualSpacing/>
        <w:rPr>
          <w:rFonts w:asciiTheme="minorHAnsi" w:hAnsiTheme="minorHAnsi" w:cstheme="minorHAnsi"/>
          <w:color w:val="auto"/>
          <w:lang w:val="fr-FR"/>
        </w:rPr>
      </w:pPr>
      <w:r w:rsidRPr="00DD04AF">
        <w:rPr>
          <w:rFonts w:asciiTheme="minorHAnsi" w:hAnsiTheme="minorHAnsi" w:cstheme="minorHAnsi"/>
          <w:b/>
          <w:bCs/>
          <w:i/>
          <w:color w:val="auto"/>
          <w:lang w:val="fr-FR"/>
        </w:rPr>
        <w:t>Participation éclairée et retour d</w:t>
      </w:r>
      <w:r w:rsidR="00BB47F8">
        <w:rPr>
          <w:rFonts w:asciiTheme="minorHAnsi" w:hAnsiTheme="minorHAnsi" w:cstheme="minorHAnsi"/>
          <w:b/>
          <w:bCs/>
          <w:i/>
          <w:color w:val="auto"/>
          <w:lang w:val="fr-FR"/>
        </w:rPr>
        <w:t>’</w:t>
      </w:r>
      <w:r w:rsidRPr="00DD04AF">
        <w:rPr>
          <w:rFonts w:asciiTheme="minorHAnsi" w:hAnsiTheme="minorHAnsi" w:cstheme="minorHAnsi"/>
          <w:b/>
          <w:bCs/>
          <w:i/>
          <w:color w:val="auto"/>
          <w:lang w:val="fr-FR"/>
        </w:rPr>
        <w:t>information</w:t>
      </w:r>
      <w:r w:rsidR="00BB47F8">
        <w:rPr>
          <w:rFonts w:asciiTheme="minorHAnsi" w:hAnsiTheme="minorHAnsi" w:cstheme="minorHAnsi"/>
          <w:b/>
          <w:bCs/>
          <w:i/>
          <w:color w:val="auto"/>
          <w:lang w:val="fr-FR"/>
        </w:rPr>
        <w:t> </w:t>
      </w:r>
      <w:r w:rsidR="00111FE0" w:rsidRPr="00DD04AF">
        <w:rPr>
          <w:rFonts w:asciiTheme="minorHAnsi" w:hAnsiTheme="minorHAnsi" w:cstheme="minorHAnsi"/>
          <w:b/>
          <w:bCs/>
          <w:i/>
          <w:iCs/>
          <w:color w:val="auto"/>
          <w:lang w:val="fr-FR"/>
        </w:rPr>
        <w:t>:</w:t>
      </w:r>
      <w:r w:rsidR="00111FE0" w:rsidRPr="0001231E">
        <w:rPr>
          <w:rFonts w:asciiTheme="minorHAnsi" w:hAnsiTheme="minorHAnsi" w:cstheme="minorHAnsi"/>
          <w:color w:val="auto"/>
          <w:lang w:val="fr-FR"/>
        </w:rPr>
        <w:t xml:space="preserve"> </w:t>
      </w:r>
      <w:r w:rsidRPr="0001231E">
        <w:rPr>
          <w:rFonts w:asciiTheme="minorHAnsi" w:hAnsiTheme="minorHAnsi" w:cstheme="minorHAnsi"/>
          <w:color w:val="auto"/>
          <w:lang w:val="fr-FR"/>
        </w:rPr>
        <w:t>Les informations seront fournies à toutes les parties prenantes et largement diffusées auprès d</w:t>
      </w:r>
      <w:r w:rsidR="00BB47F8">
        <w:rPr>
          <w:rFonts w:asciiTheme="minorHAnsi" w:hAnsiTheme="minorHAnsi" w:cstheme="minorHAnsi"/>
          <w:color w:val="auto"/>
          <w:lang w:val="fr-FR"/>
        </w:rPr>
        <w:t>’</w:t>
      </w:r>
      <w:r w:rsidRPr="0001231E">
        <w:rPr>
          <w:rFonts w:asciiTheme="minorHAnsi" w:hAnsiTheme="minorHAnsi" w:cstheme="minorHAnsi"/>
          <w:color w:val="auto"/>
          <w:lang w:val="fr-FR"/>
        </w:rPr>
        <w:t>elles dans un format approprié</w:t>
      </w:r>
      <w:r w:rsidR="00BB47F8">
        <w:rPr>
          <w:rFonts w:asciiTheme="minorHAnsi" w:hAnsiTheme="minorHAnsi" w:cstheme="minorHAnsi"/>
          <w:color w:val="auto"/>
          <w:lang w:val="fr-FR"/>
        </w:rPr>
        <w:t> </w:t>
      </w:r>
      <w:r w:rsidRPr="0001231E">
        <w:rPr>
          <w:rFonts w:asciiTheme="minorHAnsi" w:hAnsiTheme="minorHAnsi" w:cstheme="minorHAnsi"/>
          <w:color w:val="auto"/>
          <w:lang w:val="fr-FR"/>
        </w:rPr>
        <w:t xml:space="preserve">; des occasions sont prévues pour </w:t>
      </w:r>
      <w:r w:rsidR="00AC2BFD" w:rsidRPr="0001231E">
        <w:rPr>
          <w:rFonts w:asciiTheme="minorHAnsi" w:hAnsiTheme="minorHAnsi" w:cstheme="minorHAnsi"/>
          <w:color w:val="auto"/>
          <w:lang w:val="fr-FR"/>
        </w:rPr>
        <w:t xml:space="preserve">enregistrer </w:t>
      </w:r>
      <w:r w:rsidRPr="0001231E">
        <w:rPr>
          <w:rFonts w:asciiTheme="minorHAnsi" w:hAnsiTheme="minorHAnsi" w:cstheme="minorHAnsi"/>
          <w:color w:val="auto"/>
          <w:lang w:val="fr-FR"/>
        </w:rPr>
        <w:t>les réactions des parties prenantes, ainsi que pour analyser et traiter les commentaires et les préoccupations.</w:t>
      </w:r>
    </w:p>
    <w:p w14:paraId="0CF3AF20" w14:textId="0D93092C" w:rsidR="00111FE0" w:rsidRPr="0001231E" w:rsidRDefault="003D6DD8" w:rsidP="00F073B5">
      <w:pPr>
        <w:numPr>
          <w:ilvl w:val="0"/>
          <w:numId w:val="1"/>
        </w:numPr>
        <w:spacing w:after="0" w:line="240" w:lineRule="auto"/>
        <w:ind w:left="180" w:hanging="180"/>
        <w:contextualSpacing/>
        <w:rPr>
          <w:rFonts w:asciiTheme="minorHAnsi" w:hAnsiTheme="minorHAnsi" w:cstheme="minorHAnsi"/>
          <w:color w:val="auto"/>
          <w:lang w:val="fr-FR"/>
        </w:rPr>
      </w:pPr>
      <w:r w:rsidRPr="00DD04AF">
        <w:rPr>
          <w:rFonts w:asciiTheme="minorHAnsi" w:hAnsiTheme="minorHAnsi" w:cstheme="minorHAnsi"/>
          <w:b/>
          <w:bCs/>
          <w:i/>
          <w:iCs/>
          <w:color w:val="auto"/>
          <w:lang w:val="fr-FR"/>
        </w:rPr>
        <w:t>Inclusivité et sensibilité</w:t>
      </w:r>
      <w:r w:rsidR="00BB47F8">
        <w:rPr>
          <w:rFonts w:asciiTheme="minorHAnsi" w:hAnsiTheme="minorHAnsi" w:cstheme="minorHAnsi"/>
          <w:b/>
          <w:bCs/>
          <w:i/>
          <w:iCs/>
          <w:color w:val="auto"/>
          <w:lang w:val="fr-FR"/>
        </w:rPr>
        <w:t> </w:t>
      </w:r>
      <w:r w:rsidRPr="00DD04AF">
        <w:rPr>
          <w:rFonts w:asciiTheme="minorHAnsi" w:hAnsiTheme="minorHAnsi" w:cstheme="minorHAnsi"/>
          <w:b/>
          <w:bCs/>
          <w:i/>
          <w:iCs/>
          <w:color w:val="auto"/>
          <w:lang w:val="fr-FR"/>
        </w:rPr>
        <w:t>:</w:t>
      </w:r>
      <w:r w:rsidR="00111FE0" w:rsidRPr="0001231E">
        <w:rPr>
          <w:rFonts w:asciiTheme="minorHAnsi" w:hAnsiTheme="minorHAnsi" w:cstheme="minorHAnsi"/>
          <w:color w:val="auto"/>
          <w:lang w:val="fr-FR"/>
        </w:rPr>
        <w:t xml:space="preserve"> </w:t>
      </w:r>
      <w:r w:rsidRPr="0001231E">
        <w:rPr>
          <w:rFonts w:asciiTheme="minorHAnsi" w:hAnsiTheme="minorHAnsi" w:cstheme="minorHAnsi"/>
          <w:color w:val="auto"/>
          <w:lang w:val="fr-FR"/>
        </w:rPr>
        <w:t>L</w:t>
      </w:r>
      <w:r w:rsidR="00BB47F8">
        <w:rPr>
          <w:rFonts w:asciiTheme="minorHAnsi" w:hAnsiTheme="minorHAnsi" w:cstheme="minorHAnsi"/>
          <w:color w:val="auto"/>
          <w:lang w:val="fr-FR"/>
        </w:rPr>
        <w:t>’</w:t>
      </w:r>
      <w:r w:rsidRPr="0001231E">
        <w:rPr>
          <w:rFonts w:asciiTheme="minorHAnsi" w:hAnsiTheme="minorHAnsi" w:cstheme="minorHAnsi"/>
          <w:color w:val="auto"/>
          <w:lang w:val="fr-FR"/>
        </w:rPr>
        <w:t xml:space="preserve">identification des parties prenantes est entreprise pour favoriser une meilleure communication et établir des relations </w:t>
      </w:r>
      <w:r w:rsidR="0063750F" w:rsidRPr="0001231E">
        <w:rPr>
          <w:rFonts w:asciiTheme="minorHAnsi" w:hAnsiTheme="minorHAnsi" w:cstheme="minorHAnsi"/>
          <w:color w:val="auto"/>
          <w:lang w:val="fr-FR"/>
        </w:rPr>
        <w:t>efficientes</w:t>
      </w:r>
      <w:r w:rsidRPr="0001231E">
        <w:rPr>
          <w:rFonts w:asciiTheme="minorHAnsi" w:hAnsiTheme="minorHAnsi" w:cstheme="minorHAnsi"/>
          <w:color w:val="auto"/>
          <w:lang w:val="fr-FR"/>
        </w:rPr>
        <w:t>. Le processus de participation aux projets est inclusif. Toutes les parties prenantes sont encouragées à tout moment à participer au processus de consultation. L</w:t>
      </w:r>
      <w:r w:rsidR="00BB47F8">
        <w:rPr>
          <w:rFonts w:asciiTheme="minorHAnsi" w:hAnsiTheme="minorHAnsi" w:cstheme="minorHAnsi"/>
          <w:color w:val="auto"/>
          <w:lang w:val="fr-FR"/>
        </w:rPr>
        <w:t>’</w:t>
      </w:r>
      <w:r w:rsidRPr="0001231E">
        <w:rPr>
          <w:rFonts w:asciiTheme="minorHAnsi" w:hAnsiTheme="minorHAnsi" w:cstheme="minorHAnsi"/>
          <w:color w:val="auto"/>
          <w:lang w:val="fr-FR"/>
        </w:rPr>
        <w:t>égalité d</w:t>
      </w:r>
      <w:r w:rsidR="00BB47F8">
        <w:rPr>
          <w:rFonts w:asciiTheme="minorHAnsi" w:hAnsiTheme="minorHAnsi" w:cstheme="minorHAnsi"/>
          <w:color w:val="auto"/>
          <w:lang w:val="fr-FR"/>
        </w:rPr>
        <w:t>’</w:t>
      </w:r>
      <w:r w:rsidRPr="0001231E">
        <w:rPr>
          <w:rFonts w:asciiTheme="minorHAnsi" w:hAnsiTheme="minorHAnsi" w:cstheme="minorHAnsi"/>
          <w:color w:val="auto"/>
          <w:lang w:val="fr-FR"/>
        </w:rPr>
        <w:t>accès à l</w:t>
      </w:r>
      <w:r w:rsidR="00BB47F8">
        <w:rPr>
          <w:rFonts w:asciiTheme="minorHAnsi" w:hAnsiTheme="minorHAnsi" w:cstheme="minorHAnsi"/>
          <w:color w:val="auto"/>
          <w:lang w:val="fr-FR"/>
        </w:rPr>
        <w:t>’</w:t>
      </w:r>
      <w:r w:rsidRPr="0001231E">
        <w:rPr>
          <w:rFonts w:asciiTheme="minorHAnsi" w:hAnsiTheme="minorHAnsi" w:cstheme="minorHAnsi"/>
          <w:color w:val="auto"/>
          <w:lang w:val="fr-FR"/>
        </w:rPr>
        <w:t xml:space="preserve">information est assurée à toutes les parties prenantes. La sensibilité aux besoins des parties prenantes est le principe clé qui sous-tend la sélection des méthodes </w:t>
      </w:r>
      <w:r w:rsidR="003D0282" w:rsidRPr="0001231E">
        <w:rPr>
          <w:rFonts w:asciiTheme="minorHAnsi" w:hAnsiTheme="minorHAnsi" w:cstheme="minorHAnsi"/>
          <w:color w:val="auto"/>
          <w:lang w:val="fr-FR"/>
        </w:rPr>
        <w:t>de mobilisation</w:t>
      </w:r>
      <w:r w:rsidRPr="0001231E">
        <w:rPr>
          <w:rFonts w:asciiTheme="minorHAnsi" w:hAnsiTheme="minorHAnsi" w:cstheme="minorHAnsi"/>
          <w:color w:val="auto"/>
          <w:lang w:val="fr-FR"/>
        </w:rPr>
        <w:t>.</w:t>
      </w:r>
      <w:r w:rsidR="00B33D75" w:rsidRPr="0001231E">
        <w:rPr>
          <w:rFonts w:asciiTheme="minorHAnsi" w:hAnsiTheme="minorHAnsi" w:cstheme="minorHAnsi"/>
          <w:color w:val="auto"/>
          <w:lang w:val="fr-FR"/>
        </w:rPr>
        <w:t xml:space="preserve"> </w:t>
      </w:r>
      <w:r w:rsidR="003863A5" w:rsidRPr="0001231E">
        <w:rPr>
          <w:rFonts w:asciiTheme="minorHAnsi" w:hAnsiTheme="minorHAnsi" w:cstheme="minorHAnsi"/>
          <w:color w:val="auto"/>
          <w:lang w:val="fr-FR"/>
        </w:rPr>
        <w:t>Une attention particulière est accordée aux groupes vulnérables qui risquent d</w:t>
      </w:r>
      <w:r w:rsidR="00BB47F8">
        <w:rPr>
          <w:rFonts w:asciiTheme="minorHAnsi" w:hAnsiTheme="minorHAnsi" w:cstheme="minorHAnsi"/>
          <w:color w:val="auto"/>
          <w:lang w:val="fr-FR"/>
        </w:rPr>
        <w:t>’</w:t>
      </w:r>
      <w:r w:rsidR="003863A5" w:rsidRPr="0001231E">
        <w:rPr>
          <w:rFonts w:asciiTheme="minorHAnsi" w:hAnsiTheme="minorHAnsi" w:cstheme="minorHAnsi"/>
          <w:color w:val="auto"/>
          <w:lang w:val="fr-FR"/>
        </w:rPr>
        <w:t>être exclus des bénéfices des projets, en particulier les femmes, les personnes âgées, les personnes handicapées, les personnes déplacées, les travailleurs migrants et les communautés, ainsi qu</w:t>
      </w:r>
      <w:r w:rsidR="00BB47F8">
        <w:rPr>
          <w:rFonts w:asciiTheme="minorHAnsi" w:hAnsiTheme="minorHAnsi" w:cstheme="minorHAnsi"/>
          <w:color w:val="auto"/>
          <w:lang w:val="fr-FR"/>
        </w:rPr>
        <w:t>’</w:t>
      </w:r>
      <w:r w:rsidR="003863A5" w:rsidRPr="0001231E">
        <w:rPr>
          <w:rFonts w:asciiTheme="minorHAnsi" w:hAnsiTheme="minorHAnsi" w:cstheme="minorHAnsi"/>
          <w:color w:val="auto"/>
          <w:lang w:val="fr-FR"/>
        </w:rPr>
        <w:t>aux sensibilités culturelles des divers groupes ethniques.</w:t>
      </w:r>
    </w:p>
    <w:p w14:paraId="7B921C5D" w14:textId="64DE53D3" w:rsidR="00111FE0" w:rsidRDefault="00111FE0" w:rsidP="00F073B5">
      <w:pPr>
        <w:numPr>
          <w:ilvl w:val="0"/>
          <w:numId w:val="1"/>
        </w:numPr>
        <w:spacing w:after="0" w:line="240" w:lineRule="auto"/>
        <w:ind w:left="180" w:hanging="180"/>
        <w:contextualSpacing/>
        <w:rPr>
          <w:rFonts w:asciiTheme="minorHAnsi" w:hAnsiTheme="minorHAnsi" w:cstheme="minorHAnsi"/>
          <w:color w:val="auto"/>
          <w:lang w:val="fr-FR"/>
        </w:rPr>
      </w:pPr>
      <w:r w:rsidRPr="00DD04AF">
        <w:rPr>
          <w:rFonts w:asciiTheme="minorHAnsi" w:hAnsiTheme="minorHAnsi" w:cstheme="minorHAnsi"/>
          <w:b/>
          <w:bCs/>
          <w:i/>
          <w:color w:val="auto"/>
          <w:lang w:val="fr-FR"/>
        </w:rPr>
        <w:t>Flexibilit</w:t>
      </w:r>
      <w:r w:rsidR="003863A5" w:rsidRPr="00DD04AF">
        <w:rPr>
          <w:rFonts w:asciiTheme="minorHAnsi" w:hAnsiTheme="minorHAnsi" w:cstheme="minorHAnsi"/>
          <w:b/>
          <w:bCs/>
          <w:i/>
          <w:color w:val="auto"/>
          <w:lang w:val="fr-FR"/>
        </w:rPr>
        <w:t>é</w:t>
      </w:r>
      <w:r w:rsidR="00BB47F8">
        <w:rPr>
          <w:rFonts w:asciiTheme="minorHAnsi" w:hAnsiTheme="minorHAnsi" w:cstheme="minorHAnsi"/>
          <w:b/>
          <w:bCs/>
          <w:i/>
          <w:color w:val="auto"/>
          <w:lang w:val="fr-FR"/>
        </w:rPr>
        <w:t> </w:t>
      </w:r>
      <w:r w:rsidRPr="00DD04AF">
        <w:rPr>
          <w:rFonts w:asciiTheme="minorHAnsi" w:hAnsiTheme="minorHAnsi" w:cstheme="minorHAnsi"/>
          <w:b/>
          <w:bCs/>
          <w:i/>
          <w:iCs/>
          <w:color w:val="auto"/>
          <w:lang w:val="fr-FR"/>
        </w:rPr>
        <w:t>:</w:t>
      </w:r>
      <w:r w:rsidRPr="0001231E">
        <w:rPr>
          <w:rFonts w:asciiTheme="minorHAnsi" w:hAnsiTheme="minorHAnsi" w:cstheme="minorHAnsi"/>
          <w:color w:val="auto"/>
          <w:lang w:val="fr-FR"/>
        </w:rPr>
        <w:t xml:space="preserve"> </w:t>
      </w:r>
      <w:r w:rsidR="003863A5" w:rsidRPr="0001231E">
        <w:rPr>
          <w:rFonts w:asciiTheme="minorHAnsi" w:hAnsiTheme="minorHAnsi" w:cstheme="minorHAnsi"/>
          <w:color w:val="auto"/>
          <w:lang w:val="fr-FR"/>
        </w:rPr>
        <w:t>Si la distanc</w:t>
      </w:r>
      <w:r w:rsidR="0063750F" w:rsidRPr="0001231E">
        <w:rPr>
          <w:rFonts w:asciiTheme="minorHAnsi" w:hAnsiTheme="minorHAnsi" w:cstheme="minorHAnsi"/>
          <w:color w:val="auto"/>
          <w:lang w:val="fr-FR"/>
        </w:rPr>
        <w:t>iation</w:t>
      </w:r>
      <w:r w:rsidR="003863A5" w:rsidRPr="0001231E">
        <w:rPr>
          <w:rFonts w:asciiTheme="minorHAnsi" w:hAnsiTheme="minorHAnsi" w:cstheme="minorHAnsi"/>
          <w:color w:val="auto"/>
          <w:lang w:val="fr-FR"/>
        </w:rPr>
        <w:t xml:space="preserve"> sociale, le contexte culturel (par exemple, une dynamique de genre particulière) ou des facteurs de gouvernance (par exemple, un risque élevé de représailles) empêchent les formes traditionnelles d</w:t>
      </w:r>
      <w:r w:rsidR="00BB47F8">
        <w:rPr>
          <w:rFonts w:asciiTheme="minorHAnsi" w:hAnsiTheme="minorHAnsi" w:cstheme="minorHAnsi"/>
          <w:color w:val="auto"/>
          <w:lang w:val="fr-FR"/>
        </w:rPr>
        <w:t>’</w:t>
      </w:r>
      <w:r w:rsidR="003863A5" w:rsidRPr="0001231E">
        <w:rPr>
          <w:rFonts w:asciiTheme="minorHAnsi" w:hAnsiTheme="minorHAnsi" w:cstheme="minorHAnsi"/>
          <w:color w:val="auto"/>
          <w:lang w:val="fr-FR"/>
        </w:rPr>
        <w:t>engagement en face à face, la méthodologie doit s</w:t>
      </w:r>
      <w:r w:rsidR="00BB47F8">
        <w:rPr>
          <w:rFonts w:asciiTheme="minorHAnsi" w:hAnsiTheme="minorHAnsi" w:cstheme="minorHAnsi"/>
          <w:color w:val="auto"/>
          <w:lang w:val="fr-FR"/>
        </w:rPr>
        <w:t>’</w:t>
      </w:r>
      <w:r w:rsidR="003863A5" w:rsidRPr="0001231E">
        <w:rPr>
          <w:rFonts w:asciiTheme="minorHAnsi" w:hAnsiTheme="minorHAnsi" w:cstheme="minorHAnsi"/>
          <w:color w:val="auto"/>
          <w:lang w:val="fr-FR"/>
        </w:rPr>
        <w:t>adapter à d</w:t>
      </w:r>
      <w:r w:rsidR="00BB47F8">
        <w:rPr>
          <w:rFonts w:asciiTheme="minorHAnsi" w:hAnsiTheme="minorHAnsi" w:cstheme="minorHAnsi"/>
          <w:color w:val="auto"/>
          <w:lang w:val="fr-FR"/>
        </w:rPr>
        <w:t>’</w:t>
      </w:r>
      <w:r w:rsidR="003863A5" w:rsidRPr="0001231E">
        <w:rPr>
          <w:rFonts w:asciiTheme="minorHAnsi" w:hAnsiTheme="minorHAnsi" w:cstheme="minorHAnsi"/>
          <w:color w:val="auto"/>
          <w:lang w:val="fr-FR"/>
        </w:rPr>
        <w:t>autres formes d</w:t>
      </w:r>
      <w:r w:rsidR="00BB47F8">
        <w:rPr>
          <w:rFonts w:asciiTheme="minorHAnsi" w:hAnsiTheme="minorHAnsi" w:cstheme="minorHAnsi"/>
          <w:color w:val="auto"/>
          <w:lang w:val="fr-FR"/>
        </w:rPr>
        <w:t>’</w:t>
      </w:r>
      <w:r w:rsidR="003863A5" w:rsidRPr="0001231E">
        <w:rPr>
          <w:rFonts w:asciiTheme="minorHAnsi" w:hAnsiTheme="minorHAnsi" w:cstheme="minorHAnsi"/>
          <w:color w:val="auto"/>
          <w:lang w:val="fr-FR"/>
        </w:rPr>
        <w:t>engagement, y compris diverses formes de communication par internet ou par téléphone.</w:t>
      </w:r>
    </w:p>
    <w:p w14:paraId="2CE8A1B3" w14:textId="77777777" w:rsidR="00334B2D" w:rsidRPr="0001231E" w:rsidRDefault="00334B2D" w:rsidP="00FF6DED">
      <w:pPr>
        <w:spacing w:after="0" w:line="240" w:lineRule="auto"/>
        <w:ind w:left="180" w:firstLine="0"/>
        <w:contextualSpacing/>
        <w:rPr>
          <w:rFonts w:asciiTheme="minorHAnsi" w:hAnsiTheme="minorHAnsi" w:cstheme="minorHAnsi"/>
          <w:color w:val="auto"/>
          <w:lang w:val="fr-FR"/>
        </w:rPr>
      </w:pPr>
    </w:p>
    <w:p w14:paraId="0C93D5B9" w14:textId="5A06D2C0" w:rsidR="00D6113D" w:rsidRPr="0001231E" w:rsidRDefault="003863A5" w:rsidP="000B5E43">
      <w:pPr>
        <w:pStyle w:val="Titre2"/>
        <w:numPr>
          <w:ilvl w:val="1"/>
          <w:numId w:val="21"/>
        </w:numPr>
        <w:rPr>
          <w:b w:val="0"/>
          <w:bCs/>
          <w:lang w:val="fr-FR"/>
        </w:rPr>
      </w:pPr>
      <w:bookmarkStart w:id="10" w:name="_Toc164851580"/>
      <w:r w:rsidRPr="00DF5D7E">
        <w:rPr>
          <w:color w:val="auto"/>
          <w:lang w:val="fr-FR"/>
        </w:rPr>
        <w:t xml:space="preserve">Parties </w:t>
      </w:r>
      <w:r w:rsidR="003D0282" w:rsidRPr="00DF5D7E">
        <w:rPr>
          <w:color w:val="auto"/>
          <w:lang w:val="fr-FR"/>
        </w:rPr>
        <w:t>concernées</w:t>
      </w:r>
      <w:r w:rsidRPr="00DF5D7E">
        <w:rPr>
          <w:color w:val="auto"/>
          <w:lang w:val="fr-FR"/>
        </w:rPr>
        <w:t xml:space="preserve"> et autres parties intéressées</w:t>
      </w:r>
      <w:r w:rsidR="00D6113D" w:rsidRPr="0001231E">
        <w:rPr>
          <w:rStyle w:val="Appeldenotedefin"/>
          <w:bCs/>
          <w:color w:val="auto"/>
          <w:lang w:val="fr-FR"/>
        </w:rPr>
        <w:endnoteReference w:id="1"/>
      </w:r>
      <w:bookmarkEnd w:id="10"/>
    </w:p>
    <w:p w14:paraId="1E7ADE78" w14:textId="52A3AC12" w:rsidR="00D6113D" w:rsidRDefault="008E04C4" w:rsidP="00B64D59">
      <w:pPr>
        <w:spacing w:after="231"/>
        <w:ind w:right="49"/>
        <w:rPr>
          <w:rFonts w:asciiTheme="minorHAnsi" w:hAnsiTheme="minorHAnsi" w:cstheme="minorHAnsi"/>
          <w:color w:val="auto"/>
          <w:lang w:val="fr-FR" w:bidi="th-TH"/>
        </w:rPr>
      </w:pPr>
      <w:r w:rsidRPr="0001231E">
        <w:rPr>
          <w:rFonts w:asciiTheme="minorHAnsi" w:hAnsiTheme="minorHAnsi" w:cstheme="minorHAnsi"/>
          <w:color w:val="auto"/>
          <w:lang w:val="fr-FR" w:bidi="th-TH"/>
        </w:rPr>
        <w:t>Les parties concernées comprennent les communautés locales, les membres des communautés et d</w:t>
      </w:r>
      <w:r w:rsidR="00BB47F8">
        <w:rPr>
          <w:rFonts w:asciiTheme="minorHAnsi" w:hAnsiTheme="minorHAnsi" w:cstheme="minorHAnsi"/>
          <w:color w:val="auto"/>
          <w:lang w:val="fr-FR" w:bidi="th-TH"/>
        </w:rPr>
        <w:t>’</w:t>
      </w:r>
      <w:r w:rsidRPr="0001231E">
        <w:rPr>
          <w:rFonts w:asciiTheme="minorHAnsi" w:hAnsiTheme="minorHAnsi" w:cstheme="minorHAnsi"/>
          <w:color w:val="auto"/>
          <w:lang w:val="fr-FR" w:bidi="th-TH"/>
        </w:rPr>
        <w:t>autres parties susceptibles d</w:t>
      </w:r>
      <w:r w:rsidR="00BB47F8">
        <w:rPr>
          <w:rFonts w:asciiTheme="minorHAnsi" w:hAnsiTheme="minorHAnsi" w:cstheme="minorHAnsi"/>
          <w:color w:val="auto"/>
          <w:lang w:val="fr-FR" w:bidi="th-TH"/>
        </w:rPr>
        <w:t>’</w:t>
      </w:r>
      <w:r w:rsidRPr="0001231E">
        <w:rPr>
          <w:rFonts w:asciiTheme="minorHAnsi" w:hAnsiTheme="minorHAnsi" w:cstheme="minorHAnsi"/>
          <w:color w:val="auto"/>
          <w:lang w:val="fr-FR" w:bidi="th-TH"/>
        </w:rPr>
        <w:t>être touchées directement par le projet. Plus précisément, les personnes et les groupes suivants entrent dans cette catégorie</w:t>
      </w:r>
      <w:r w:rsidR="00BB47F8">
        <w:rPr>
          <w:rFonts w:asciiTheme="minorHAnsi" w:hAnsiTheme="minorHAnsi" w:cstheme="minorHAnsi"/>
          <w:color w:val="auto"/>
          <w:lang w:val="fr-FR" w:bidi="th-TH"/>
        </w:rPr>
        <w:t> </w:t>
      </w:r>
      <w:r w:rsidRPr="0001231E">
        <w:rPr>
          <w:rFonts w:asciiTheme="minorHAnsi" w:hAnsiTheme="minorHAnsi" w:cstheme="minorHAnsi"/>
          <w:color w:val="auto"/>
          <w:lang w:val="fr-FR" w:bidi="th-TH"/>
        </w:rPr>
        <w:t>:</w:t>
      </w:r>
    </w:p>
    <w:p w14:paraId="57C6C971" w14:textId="4C1B367F" w:rsidR="001A17D3" w:rsidRPr="000B5E43" w:rsidRDefault="00644ACD" w:rsidP="000B5E43">
      <w:pPr>
        <w:pStyle w:val="Paragraphedeliste"/>
        <w:numPr>
          <w:ilvl w:val="0"/>
          <w:numId w:val="6"/>
        </w:numPr>
        <w:spacing w:after="0" w:line="240" w:lineRule="auto"/>
        <w:rPr>
          <w:rFonts w:cstheme="minorHAnsi"/>
          <w:color w:val="auto"/>
          <w:lang w:val="fr-FR" w:bidi="th-TH"/>
        </w:rPr>
      </w:pPr>
      <w:r w:rsidRPr="000B5E43">
        <w:rPr>
          <w:rFonts w:cstheme="minorHAnsi"/>
          <w:color w:val="auto"/>
          <w:lang w:val="fr-FR" w:bidi="th-TH"/>
        </w:rPr>
        <w:lastRenderedPageBreak/>
        <w:t xml:space="preserve">Les institutions régionales intergouvernementales, les Ministères (santé, agriculture, environnement, éducation, économie, plan, protection sociale, femmes, justice) des pays membres de la </w:t>
      </w:r>
      <w:r w:rsidR="001C0AD3" w:rsidRPr="000B5E43">
        <w:rPr>
          <w:rFonts w:cstheme="minorHAnsi"/>
          <w:color w:val="auto"/>
          <w:lang w:val="fr-FR" w:bidi="th-TH"/>
        </w:rPr>
        <w:t>CEEAC</w:t>
      </w:r>
      <w:r w:rsidR="00BB47F8" w:rsidRPr="000B5E43">
        <w:rPr>
          <w:rFonts w:cstheme="minorHAnsi"/>
          <w:color w:val="auto"/>
          <w:lang w:val="fr-FR" w:bidi="th-TH"/>
        </w:rPr>
        <w:t> </w:t>
      </w:r>
      <w:r w:rsidRPr="000B5E43">
        <w:rPr>
          <w:rFonts w:cstheme="minorHAnsi"/>
          <w:color w:val="auto"/>
          <w:lang w:val="fr-FR" w:bidi="th-TH"/>
        </w:rPr>
        <w:t xml:space="preserve">; </w:t>
      </w:r>
    </w:p>
    <w:p w14:paraId="703FEBCF" w14:textId="4B0673B0" w:rsidR="00644ACD" w:rsidRPr="000B5E43" w:rsidRDefault="00644ACD" w:rsidP="000B5E43">
      <w:pPr>
        <w:pStyle w:val="Paragraphedeliste"/>
        <w:numPr>
          <w:ilvl w:val="0"/>
          <w:numId w:val="6"/>
        </w:numPr>
        <w:spacing w:after="0" w:line="240" w:lineRule="auto"/>
        <w:rPr>
          <w:rFonts w:cstheme="minorHAnsi"/>
          <w:color w:val="auto"/>
          <w:lang w:val="fr-FR" w:bidi="th-TH"/>
        </w:rPr>
      </w:pPr>
      <w:r w:rsidRPr="000B5E43">
        <w:rPr>
          <w:rFonts w:cstheme="minorHAnsi"/>
          <w:color w:val="auto"/>
          <w:lang w:val="fr-FR" w:bidi="th-TH"/>
        </w:rPr>
        <w:t xml:space="preserve">Les réseaux de parlementaires des pays membres de la </w:t>
      </w:r>
      <w:r w:rsidR="0072419E" w:rsidRPr="000B5E43">
        <w:rPr>
          <w:rFonts w:cstheme="minorHAnsi"/>
          <w:color w:val="auto"/>
          <w:lang w:val="fr-FR" w:bidi="th-TH"/>
        </w:rPr>
        <w:t>CEEAC</w:t>
      </w:r>
      <w:r w:rsidR="00BB47F8" w:rsidRPr="000B5E43">
        <w:rPr>
          <w:rFonts w:cstheme="minorHAnsi"/>
          <w:color w:val="auto"/>
          <w:lang w:val="fr-FR" w:bidi="th-TH"/>
        </w:rPr>
        <w:t> </w:t>
      </w:r>
      <w:r w:rsidRPr="000B5E43">
        <w:rPr>
          <w:rFonts w:cstheme="minorHAnsi"/>
          <w:color w:val="auto"/>
          <w:lang w:val="fr-FR" w:bidi="th-TH"/>
        </w:rPr>
        <w:t xml:space="preserve">; </w:t>
      </w:r>
    </w:p>
    <w:p w14:paraId="5F46569D" w14:textId="519100B3" w:rsidR="00644ACD" w:rsidRPr="000B5E43" w:rsidRDefault="00644ACD" w:rsidP="000B5E43">
      <w:pPr>
        <w:pStyle w:val="Paragraphedeliste"/>
        <w:numPr>
          <w:ilvl w:val="0"/>
          <w:numId w:val="6"/>
        </w:numPr>
        <w:spacing w:after="0" w:line="240" w:lineRule="auto"/>
        <w:rPr>
          <w:rFonts w:cstheme="minorHAnsi"/>
          <w:color w:val="auto"/>
          <w:lang w:val="fr-FR" w:bidi="th-TH"/>
        </w:rPr>
      </w:pPr>
      <w:r w:rsidRPr="000B5E43">
        <w:rPr>
          <w:rFonts w:cstheme="minorHAnsi"/>
          <w:color w:val="auto"/>
          <w:lang w:val="fr-FR" w:bidi="th-TH"/>
        </w:rPr>
        <w:t xml:space="preserve">Les organisations régionales </w:t>
      </w:r>
      <w:r w:rsidR="00516A1E" w:rsidRPr="000B5E43">
        <w:rPr>
          <w:rFonts w:cstheme="minorHAnsi"/>
          <w:color w:val="auto"/>
          <w:lang w:val="fr-FR" w:bidi="th-TH"/>
        </w:rPr>
        <w:t>qui s’intéressent à la protection sociale</w:t>
      </w:r>
      <w:r w:rsidR="00BB47F8" w:rsidRPr="000B5E43">
        <w:rPr>
          <w:rFonts w:cstheme="minorHAnsi"/>
          <w:color w:val="auto"/>
          <w:lang w:val="fr-FR" w:bidi="th-TH"/>
        </w:rPr>
        <w:t> </w:t>
      </w:r>
      <w:r w:rsidRPr="000B5E43">
        <w:rPr>
          <w:rFonts w:cstheme="minorHAnsi"/>
          <w:color w:val="auto"/>
          <w:lang w:val="fr-FR" w:bidi="th-TH"/>
        </w:rPr>
        <w:t xml:space="preserve">; </w:t>
      </w:r>
    </w:p>
    <w:p w14:paraId="457930BC" w14:textId="5FC9C615" w:rsidR="00644ACD" w:rsidRPr="000B5E43" w:rsidRDefault="00644ACD" w:rsidP="000B5E43">
      <w:pPr>
        <w:pStyle w:val="Paragraphedeliste"/>
        <w:numPr>
          <w:ilvl w:val="0"/>
          <w:numId w:val="6"/>
        </w:numPr>
        <w:spacing w:after="0" w:line="240" w:lineRule="auto"/>
        <w:rPr>
          <w:rFonts w:cstheme="minorHAnsi"/>
          <w:color w:val="auto"/>
          <w:lang w:val="fr-FR" w:bidi="th-TH"/>
        </w:rPr>
      </w:pPr>
      <w:r w:rsidRPr="000B5E43">
        <w:rPr>
          <w:rFonts w:cstheme="minorHAnsi"/>
          <w:color w:val="auto"/>
          <w:lang w:val="fr-FR" w:bidi="th-TH"/>
        </w:rPr>
        <w:t xml:space="preserve">Les Prestataires divers (télécommunications, transports, </w:t>
      </w:r>
      <w:r w:rsidR="00516A1E" w:rsidRPr="000B5E43">
        <w:rPr>
          <w:rFonts w:cstheme="minorHAnsi"/>
          <w:color w:val="auto"/>
          <w:lang w:val="fr-FR" w:bidi="th-TH"/>
        </w:rPr>
        <w:t>micro</w:t>
      </w:r>
      <w:r w:rsidR="00937FF3" w:rsidRPr="000B5E43">
        <w:rPr>
          <w:rFonts w:cstheme="minorHAnsi"/>
          <w:color w:val="auto"/>
          <w:lang w:val="fr-FR" w:bidi="th-TH"/>
        </w:rPr>
        <w:t xml:space="preserve">finance, </w:t>
      </w:r>
      <w:r w:rsidRPr="000B5E43">
        <w:rPr>
          <w:rFonts w:cstheme="minorHAnsi"/>
          <w:color w:val="auto"/>
          <w:lang w:val="fr-FR" w:bidi="th-TH"/>
        </w:rPr>
        <w:t xml:space="preserve">etc.). </w:t>
      </w:r>
    </w:p>
    <w:p w14:paraId="554F6E31" w14:textId="77777777" w:rsidR="00644ACD" w:rsidRPr="00E37C70" w:rsidRDefault="00644ACD" w:rsidP="00E37C70">
      <w:pPr>
        <w:pStyle w:val="Default"/>
        <w:jc w:val="both"/>
        <w:rPr>
          <w:rFonts w:asciiTheme="minorHAnsi" w:eastAsia="Calibri" w:hAnsiTheme="minorHAnsi" w:cstheme="minorHAnsi"/>
          <w:color w:val="auto"/>
          <w:sz w:val="22"/>
          <w:szCs w:val="22"/>
          <w:lang w:val="fr-FR" w:bidi="th-TH"/>
        </w:rPr>
      </w:pPr>
    </w:p>
    <w:p w14:paraId="63433C18" w14:textId="42D4C418" w:rsidR="00644ACD" w:rsidRPr="00E37C70" w:rsidRDefault="00644ACD" w:rsidP="00E37C70">
      <w:pPr>
        <w:pStyle w:val="Default"/>
        <w:jc w:val="both"/>
        <w:rPr>
          <w:rFonts w:asciiTheme="minorHAnsi" w:eastAsia="Calibri" w:hAnsiTheme="minorHAnsi" w:cstheme="minorHAnsi"/>
          <w:color w:val="auto"/>
          <w:sz w:val="22"/>
          <w:szCs w:val="22"/>
          <w:lang w:val="fr-FR" w:bidi="th-TH"/>
        </w:rPr>
      </w:pPr>
      <w:r w:rsidRPr="00E37C70">
        <w:rPr>
          <w:rFonts w:asciiTheme="minorHAnsi" w:eastAsia="Calibri" w:hAnsiTheme="minorHAnsi" w:cstheme="minorHAnsi"/>
          <w:color w:val="auto"/>
          <w:sz w:val="22"/>
          <w:szCs w:val="22"/>
          <w:lang w:val="fr-FR" w:bidi="th-TH"/>
        </w:rPr>
        <w:t>Les parties prenantes des projets comprennent également des parties autres que les communautés directement touchées, notamment</w:t>
      </w:r>
      <w:r w:rsidR="00BB47F8">
        <w:rPr>
          <w:rFonts w:asciiTheme="minorHAnsi" w:eastAsia="Calibri" w:hAnsiTheme="minorHAnsi" w:cstheme="minorHAnsi"/>
          <w:color w:val="auto"/>
          <w:sz w:val="22"/>
          <w:szCs w:val="22"/>
          <w:lang w:val="fr-FR" w:bidi="th-TH"/>
        </w:rPr>
        <w:t> </w:t>
      </w:r>
      <w:r w:rsidR="00937FF3">
        <w:rPr>
          <w:rFonts w:asciiTheme="minorHAnsi" w:eastAsia="Calibri" w:hAnsiTheme="minorHAnsi" w:cstheme="minorHAnsi"/>
          <w:color w:val="auto"/>
          <w:sz w:val="22"/>
          <w:szCs w:val="22"/>
          <w:lang w:val="fr-FR" w:bidi="th-TH"/>
        </w:rPr>
        <w:t>:</w:t>
      </w:r>
    </w:p>
    <w:p w14:paraId="25654CF2" w14:textId="7773AA3A" w:rsidR="00644ACD" w:rsidRPr="000B2AB0" w:rsidRDefault="09B47AA8" w:rsidP="3790CBA6">
      <w:pPr>
        <w:pStyle w:val="Paragraphedeliste"/>
        <w:numPr>
          <w:ilvl w:val="0"/>
          <w:numId w:val="6"/>
        </w:numPr>
        <w:spacing w:after="0" w:line="240" w:lineRule="auto"/>
        <w:rPr>
          <w:rFonts w:cstheme="minorBidi"/>
          <w:color w:val="auto"/>
          <w:lang w:val="fr-FR" w:bidi="th-TH"/>
        </w:rPr>
      </w:pPr>
      <w:r w:rsidRPr="000B2AB0">
        <w:rPr>
          <w:rFonts w:cstheme="minorBidi"/>
          <w:color w:val="auto"/>
          <w:lang w:val="fr-FR" w:bidi="th-TH"/>
        </w:rPr>
        <w:t xml:space="preserve">Les partenaires techniques et financiers (Banque Mondiale, agences du </w:t>
      </w:r>
      <w:r w:rsidR="03549F98" w:rsidRPr="000B2AB0">
        <w:rPr>
          <w:rFonts w:cstheme="minorBidi"/>
          <w:color w:val="auto"/>
          <w:lang w:val="fr-FR" w:bidi="th-TH"/>
        </w:rPr>
        <w:t xml:space="preserve">Système </w:t>
      </w:r>
      <w:r w:rsidRPr="000B2AB0">
        <w:rPr>
          <w:rFonts w:cstheme="minorBidi"/>
          <w:color w:val="auto"/>
          <w:lang w:val="fr-FR" w:bidi="th-TH"/>
        </w:rPr>
        <w:t xml:space="preserve">des </w:t>
      </w:r>
      <w:r w:rsidR="03549F98" w:rsidRPr="000B2AB0">
        <w:rPr>
          <w:rFonts w:cstheme="minorBidi"/>
          <w:color w:val="auto"/>
          <w:lang w:val="fr-FR" w:bidi="th-TH"/>
        </w:rPr>
        <w:t xml:space="preserve">Nations </w:t>
      </w:r>
      <w:r w:rsidRPr="000B2AB0">
        <w:rPr>
          <w:rFonts w:cstheme="minorBidi"/>
          <w:color w:val="auto"/>
          <w:lang w:val="fr-FR" w:bidi="th-TH"/>
        </w:rPr>
        <w:t>Unies (</w:t>
      </w:r>
      <w:r w:rsidR="03549F98" w:rsidRPr="000B2AB0">
        <w:rPr>
          <w:rFonts w:cstheme="minorBidi"/>
          <w:color w:val="auto"/>
          <w:lang w:val="fr-FR" w:bidi="th-TH"/>
        </w:rPr>
        <w:t>UNICEF</w:t>
      </w:r>
      <w:r w:rsidRPr="000B2AB0">
        <w:rPr>
          <w:rFonts w:cstheme="minorBidi"/>
          <w:color w:val="auto"/>
          <w:lang w:val="fr-FR" w:bidi="th-TH"/>
        </w:rPr>
        <w:t xml:space="preserve">, </w:t>
      </w:r>
      <w:r w:rsidR="03549F98" w:rsidRPr="000B2AB0">
        <w:rPr>
          <w:rFonts w:cstheme="minorBidi"/>
          <w:color w:val="auto"/>
          <w:lang w:val="fr-FR" w:bidi="th-TH"/>
        </w:rPr>
        <w:t>PAM</w:t>
      </w:r>
      <w:r w:rsidRPr="000B2AB0">
        <w:rPr>
          <w:rFonts w:cstheme="minorBidi"/>
          <w:color w:val="auto"/>
          <w:lang w:val="fr-FR" w:bidi="th-TH"/>
        </w:rPr>
        <w:t>, FAO, PNU</w:t>
      </w:r>
      <w:r w:rsidR="03549F98" w:rsidRPr="000B2AB0">
        <w:rPr>
          <w:rFonts w:cstheme="minorBidi"/>
          <w:color w:val="auto"/>
          <w:lang w:val="fr-FR" w:bidi="th-TH"/>
        </w:rPr>
        <w:t>D</w:t>
      </w:r>
      <w:r w:rsidRPr="000B2AB0">
        <w:rPr>
          <w:rFonts w:cstheme="minorBidi"/>
          <w:color w:val="auto"/>
          <w:lang w:val="fr-FR" w:bidi="th-TH"/>
        </w:rPr>
        <w:t>)</w:t>
      </w:r>
      <w:r w:rsidR="00BB47F8">
        <w:rPr>
          <w:rFonts w:cstheme="minorBidi"/>
          <w:color w:val="auto"/>
          <w:lang w:val="fr-FR" w:bidi="th-TH"/>
        </w:rPr>
        <w:t> </w:t>
      </w:r>
      <w:r w:rsidR="03549F98" w:rsidRPr="000B2AB0">
        <w:rPr>
          <w:rFonts w:cstheme="minorBidi"/>
          <w:color w:val="auto"/>
          <w:lang w:val="fr-FR" w:bidi="th-TH"/>
        </w:rPr>
        <w:t xml:space="preserve">; </w:t>
      </w:r>
    </w:p>
    <w:p w14:paraId="1E02A929" w14:textId="44CF4A02" w:rsidR="00644ACD" w:rsidRPr="00545FF3" w:rsidRDefault="00644ACD" w:rsidP="003F3355">
      <w:pPr>
        <w:pStyle w:val="Paragraphedeliste"/>
        <w:numPr>
          <w:ilvl w:val="0"/>
          <w:numId w:val="6"/>
        </w:numPr>
        <w:spacing w:after="0" w:line="240" w:lineRule="auto"/>
        <w:rPr>
          <w:rFonts w:cstheme="minorHAnsi"/>
          <w:color w:val="auto"/>
          <w:lang w:val="en-GB" w:bidi="th-TH"/>
        </w:rPr>
      </w:pPr>
      <w:r w:rsidRPr="00545FF3">
        <w:rPr>
          <w:rFonts w:cstheme="minorHAnsi"/>
          <w:color w:val="auto"/>
          <w:lang w:val="en-GB" w:bidi="th-TH"/>
        </w:rPr>
        <w:t xml:space="preserve">Les ONG </w:t>
      </w:r>
      <w:r w:rsidR="00DF5D7E">
        <w:rPr>
          <w:rFonts w:cstheme="minorHAnsi"/>
          <w:color w:val="auto"/>
          <w:lang w:val="en-GB" w:bidi="th-TH"/>
        </w:rPr>
        <w:t>nationales</w:t>
      </w:r>
      <w:r w:rsidR="00DF5D7E" w:rsidRPr="00545FF3">
        <w:rPr>
          <w:rFonts w:cstheme="minorHAnsi"/>
          <w:color w:val="auto"/>
          <w:lang w:val="en-GB" w:bidi="th-TH"/>
        </w:rPr>
        <w:t>:</w:t>
      </w:r>
      <w:r w:rsidRPr="00545FF3">
        <w:rPr>
          <w:rFonts w:cstheme="minorHAnsi"/>
          <w:color w:val="auto"/>
          <w:lang w:val="en-GB" w:bidi="th-TH"/>
        </w:rPr>
        <w:t xml:space="preserve"> </w:t>
      </w:r>
      <w:r w:rsidR="00206E33" w:rsidRPr="00545FF3">
        <w:rPr>
          <w:rFonts w:cstheme="minorHAnsi"/>
          <w:color w:val="auto"/>
          <w:lang w:val="en-GB" w:bidi="th-TH"/>
        </w:rPr>
        <w:t>OXFAM, World Vision</w:t>
      </w:r>
      <w:r w:rsidRPr="00545FF3">
        <w:rPr>
          <w:rFonts w:cstheme="minorHAnsi"/>
          <w:color w:val="auto"/>
          <w:lang w:val="en-GB" w:bidi="th-TH"/>
        </w:rPr>
        <w:t>,</w:t>
      </w:r>
      <w:r w:rsidR="00206E33" w:rsidRPr="00545FF3">
        <w:rPr>
          <w:rFonts w:cstheme="minorHAnsi"/>
          <w:color w:val="auto"/>
          <w:lang w:val="en-GB" w:bidi="th-TH"/>
        </w:rPr>
        <w:t xml:space="preserve"> CARE </w:t>
      </w:r>
      <w:r w:rsidR="0080115F" w:rsidRPr="00545FF3">
        <w:rPr>
          <w:rFonts w:cstheme="minorHAnsi"/>
          <w:color w:val="auto"/>
          <w:lang w:val="en-GB" w:bidi="th-TH"/>
        </w:rPr>
        <w:t>International, CONCERN</w:t>
      </w:r>
      <w:r w:rsidR="00206E33" w:rsidRPr="00545FF3">
        <w:rPr>
          <w:rFonts w:cstheme="minorHAnsi"/>
          <w:color w:val="auto"/>
          <w:lang w:val="en-GB" w:bidi="th-TH"/>
        </w:rPr>
        <w:t xml:space="preserve"> WORLD </w:t>
      </w:r>
      <w:r w:rsidR="00A55E16" w:rsidRPr="00545FF3">
        <w:rPr>
          <w:rFonts w:cstheme="minorHAnsi"/>
          <w:color w:val="auto"/>
          <w:lang w:val="en-GB" w:bidi="th-TH"/>
        </w:rPr>
        <w:t>WIDE, IRC</w:t>
      </w:r>
      <w:r w:rsidR="00206E33" w:rsidRPr="00545FF3">
        <w:rPr>
          <w:rFonts w:cstheme="minorHAnsi"/>
          <w:color w:val="auto"/>
          <w:lang w:val="en-GB" w:bidi="th-TH"/>
        </w:rPr>
        <w:t xml:space="preserve">, ACF,  ACTED, </w:t>
      </w:r>
      <w:r w:rsidRPr="00545FF3">
        <w:rPr>
          <w:rFonts w:cstheme="minorHAnsi"/>
          <w:color w:val="auto"/>
          <w:lang w:val="en-GB" w:bidi="th-TH"/>
        </w:rPr>
        <w:t xml:space="preserve">etc. </w:t>
      </w:r>
    </w:p>
    <w:p w14:paraId="044926DE" w14:textId="5F571B25" w:rsidR="00206E33" w:rsidRPr="003F3355" w:rsidRDefault="00206E33" w:rsidP="003F3355">
      <w:pPr>
        <w:pStyle w:val="Paragraphedeliste"/>
        <w:numPr>
          <w:ilvl w:val="0"/>
          <w:numId w:val="6"/>
        </w:numPr>
        <w:spacing w:after="0" w:line="240" w:lineRule="auto"/>
        <w:rPr>
          <w:rFonts w:cstheme="minorHAnsi"/>
          <w:color w:val="auto"/>
          <w:lang w:val="fr-FR" w:bidi="th-TH"/>
        </w:rPr>
      </w:pPr>
      <w:r w:rsidRPr="003F3355">
        <w:rPr>
          <w:rFonts w:cstheme="minorHAnsi"/>
          <w:color w:val="auto"/>
          <w:lang w:val="fr-FR" w:bidi="th-TH"/>
        </w:rPr>
        <w:t>Les ONG nationales</w:t>
      </w:r>
      <w:r w:rsidR="00BB47F8">
        <w:rPr>
          <w:rFonts w:cstheme="minorHAnsi"/>
          <w:color w:val="auto"/>
          <w:lang w:val="fr-FR" w:bidi="th-TH"/>
        </w:rPr>
        <w:t> </w:t>
      </w:r>
      <w:r w:rsidRPr="003F3355">
        <w:rPr>
          <w:rFonts w:cstheme="minorHAnsi"/>
          <w:color w:val="auto"/>
          <w:lang w:val="fr-FR" w:bidi="th-TH"/>
        </w:rPr>
        <w:t xml:space="preserve">: </w:t>
      </w:r>
      <w:r w:rsidR="003F3355" w:rsidRPr="003F3355">
        <w:rPr>
          <w:rFonts w:cstheme="minorHAnsi"/>
          <w:color w:val="auto"/>
          <w:lang w:val="fr-FR" w:bidi="th-TH"/>
        </w:rPr>
        <w:t>REPHAT (Réseau des Personnes Handicapées du Tchad), BAPE (Bureau d’Appui à l’Agriculture et à la Protection de l’Environnement), CELIAF (Cellule de Liaison des Associations Féminines), AFJT (Association des Femmes Juristes du Tchad), APLFT (Association pour la Promotion des Libertés Fondamentales au Tchad), ATPDH (Association Tchadienne pour la Promotion des Droits de l’Homme), RAGFHT (Réseau des Associations et Groupements des Femmes Handicapées du Tchad), etc.</w:t>
      </w:r>
    </w:p>
    <w:p w14:paraId="76EC116D" w14:textId="2BB95447" w:rsidR="00644ACD" w:rsidRPr="003F3355" w:rsidRDefault="00644ACD" w:rsidP="003F3355">
      <w:pPr>
        <w:pStyle w:val="Paragraphedeliste"/>
        <w:numPr>
          <w:ilvl w:val="0"/>
          <w:numId w:val="6"/>
        </w:numPr>
        <w:spacing w:after="0" w:line="240" w:lineRule="auto"/>
        <w:rPr>
          <w:rFonts w:cstheme="minorHAnsi"/>
          <w:color w:val="auto"/>
          <w:lang w:val="fr-FR" w:bidi="th-TH"/>
        </w:rPr>
      </w:pPr>
      <w:r w:rsidRPr="003F3355">
        <w:rPr>
          <w:rFonts w:cstheme="minorHAnsi"/>
          <w:color w:val="auto"/>
          <w:lang w:val="fr-FR" w:bidi="th-TH"/>
        </w:rPr>
        <w:t>Les responsables communautaires, chefs religieux</w:t>
      </w:r>
      <w:r w:rsidR="00841D15">
        <w:rPr>
          <w:rFonts w:cstheme="minorHAnsi"/>
          <w:color w:val="auto"/>
          <w:lang w:val="fr-FR" w:bidi="th-TH"/>
        </w:rPr>
        <w:t xml:space="preserve"> et coutumiers</w:t>
      </w:r>
      <w:r w:rsidR="00BB47F8">
        <w:rPr>
          <w:rFonts w:cstheme="minorHAnsi"/>
          <w:color w:val="auto"/>
          <w:lang w:val="fr-FR" w:bidi="th-TH"/>
        </w:rPr>
        <w:t> </w:t>
      </w:r>
      <w:r w:rsidRPr="003F3355">
        <w:rPr>
          <w:rFonts w:cstheme="minorHAnsi"/>
          <w:color w:val="auto"/>
          <w:lang w:val="fr-FR" w:bidi="th-TH"/>
        </w:rPr>
        <w:t xml:space="preserve">; </w:t>
      </w:r>
    </w:p>
    <w:p w14:paraId="596571DD" w14:textId="10EA7587" w:rsidR="00644ACD" w:rsidRPr="00E37C70" w:rsidRDefault="00644ACD" w:rsidP="00556644">
      <w:pPr>
        <w:pStyle w:val="Default"/>
        <w:numPr>
          <w:ilvl w:val="0"/>
          <w:numId w:val="25"/>
        </w:numPr>
        <w:ind w:left="720" w:hanging="360"/>
        <w:jc w:val="both"/>
        <w:rPr>
          <w:rFonts w:asciiTheme="minorHAnsi" w:eastAsia="Calibri" w:hAnsiTheme="minorHAnsi" w:cstheme="minorHAnsi"/>
          <w:color w:val="auto"/>
          <w:sz w:val="22"/>
          <w:szCs w:val="22"/>
          <w:lang w:val="fr-FR" w:bidi="th-TH"/>
        </w:rPr>
      </w:pPr>
      <w:r w:rsidRPr="00E37C70">
        <w:rPr>
          <w:rFonts w:asciiTheme="minorHAnsi" w:eastAsia="Calibri" w:hAnsiTheme="minorHAnsi" w:cstheme="minorHAnsi"/>
          <w:color w:val="auto"/>
          <w:sz w:val="22"/>
          <w:szCs w:val="22"/>
          <w:lang w:val="fr-FR" w:bidi="th-TH"/>
        </w:rPr>
        <w:t>Les médias, les leaders d’opinion</w:t>
      </w:r>
      <w:r w:rsidR="00841D15">
        <w:rPr>
          <w:rFonts w:asciiTheme="minorHAnsi" w:eastAsia="Calibri" w:hAnsiTheme="minorHAnsi" w:cstheme="minorHAnsi"/>
          <w:color w:val="auto"/>
          <w:sz w:val="22"/>
          <w:szCs w:val="22"/>
          <w:lang w:val="fr-FR" w:bidi="th-TH"/>
        </w:rPr>
        <w:t>, etc.</w:t>
      </w:r>
      <w:r w:rsidRPr="00E37C70">
        <w:rPr>
          <w:rFonts w:asciiTheme="minorHAnsi" w:eastAsia="Calibri" w:hAnsiTheme="minorHAnsi" w:cstheme="minorHAnsi"/>
          <w:color w:val="auto"/>
          <w:sz w:val="22"/>
          <w:szCs w:val="22"/>
          <w:lang w:val="fr-FR" w:bidi="th-TH"/>
        </w:rPr>
        <w:t xml:space="preserve"> </w:t>
      </w:r>
    </w:p>
    <w:p w14:paraId="13CA0027" w14:textId="77777777" w:rsidR="00BB0204" w:rsidRPr="00FF6DED" w:rsidRDefault="00BB0204" w:rsidP="00B64D59">
      <w:pPr>
        <w:spacing w:after="0" w:line="240" w:lineRule="auto"/>
        <w:ind w:left="0" w:firstLine="0"/>
        <w:rPr>
          <w:rFonts w:asciiTheme="minorHAnsi" w:hAnsiTheme="minorHAnsi" w:cstheme="minorHAnsi"/>
          <w:b/>
          <w:bCs/>
          <w:color w:val="auto"/>
          <w:lang w:val="fr-FR" w:bidi="th-TH"/>
        </w:rPr>
      </w:pPr>
    </w:p>
    <w:p w14:paraId="2D74163A" w14:textId="7FE2E89A" w:rsidR="00D6113D" w:rsidRPr="00D56010" w:rsidRDefault="00BB0204" w:rsidP="000B5E43">
      <w:pPr>
        <w:pStyle w:val="Titre2"/>
        <w:numPr>
          <w:ilvl w:val="1"/>
          <w:numId w:val="21"/>
        </w:numPr>
        <w:rPr>
          <w:b w:val="0"/>
          <w:bCs/>
          <w:color w:val="auto"/>
          <w:lang w:val="fr-FR"/>
        </w:rPr>
      </w:pPr>
      <w:bookmarkStart w:id="11" w:name="_Toc164851581"/>
      <w:r w:rsidRPr="00D56010">
        <w:rPr>
          <w:bCs/>
          <w:color w:val="auto"/>
          <w:lang w:val="fr-FR"/>
        </w:rPr>
        <w:t>Personnes ou groupes défavorisés/vulnérables</w:t>
      </w:r>
      <w:r w:rsidR="00D6113D" w:rsidRPr="00D56010">
        <w:rPr>
          <w:rStyle w:val="Appeldenotedefin"/>
          <w:bCs/>
          <w:color w:val="auto"/>
          <w:lang w:val="fr-FR"/>
        </w:rPr>
        <w:endnoteReference w:id="2"/>
      </w:r>
      <w:bookmarkEnd w:id="11"/>
    </w:p>
    <w:p w14:paraId="258B5611" w14:textId="5DAA067F" w:rsidR="00D6113D" w:rsidRDefault="008144EE" w:rsidP="000F1FA3">
      <w:pPr>
        <w:spacing w:after="0" w:line="240" w:lineRule="auto"/>
        <w:ind w:left="0" w:firstLine="0"/>
        <w:rPr>
          <w:rFonts w:cstheme="minorHAnsi"/>
          <w:color w:val="auto"/>
          <w:lang w:val="fr-FR" w:bidi="th-TH"/>
        </w:rPr>
      </w:pPr>
      <w:r w:rsidRPr="0001231E">
        <w:rPr>
          <w:rFonts w:cstheme="minorHAnsi"/>
          <w:color w:val="auto"/>
          <w:lang w:val="fr-FR" w:bidi="th-TH"/>
        </w:rPr>
        <w:t>Dans le cadre du projet, les groupes vulnérables ou défavorisés peuvent inclure, sans s</w:t>
      </w:r>
      <w:r w:rsidR="00BB47F8">
        <w:rPr>
          <w:rFonts w:cstheme="minorHAnsi"/>
          <w:color w:val="auto"/>
          <w:lang w:val="fr-FR" w:bidi="th-TH"/>
        </w:rPr>
        <w:t>’</w:t>
      </w:r>
      <w:r w:rsidRPr="0001231E">
        <w:rPr>
          <w:rFonts w:cstheme="minorHAnsi"/>
          <w:color w:val="auto"/>
          <w:lang w:val="fr-FR" w:bidi="th-TH"/>
        </w:rPr>
        <w:t>y limiter, les groupes suivants</w:t>
      </w:r>
      <w:r w:rsidR="00BB47F8">
        <w:rPr>
          <w:rFonts w:cstheme="minorHAnsi"/>
          <w:color w:val="auto"/>
          <w:lang w:val="fr-FR" w:bidi="th-TH"/>
        </w:rPr>
        <w:t> </w:t>
      </w:r>
      <w:r w:rsidRPr="0001231E">
        <w:rPr>
          <w:rFonts w:cstheme="minorHAnsi"/>
          <w:color w:val="auto"/>
          <w:lang w:val="fr-FR" w:bidi="th-TH"/>
        </w:rPr>
        <w:t xml:space="preserve">: </w:t>
      </w:r>
    </w:p>
    <w:p w14:paraId="3A71AAFB" w14:textId="77777777" w:rsidR="0009113D" w:rsidRDefault="0009113D" w:rsidP="000F1FA3">
      <w:pPr>
        <w:spacing w:after="0" w:line="240" w:lineRule="auto"/>
        <w:ind w:left="0" w:firstLine="0"/>
        <w:rPr>
          <w:rFonts w:cstheme="minorHAnsi"/>
          <w:color w:val="auto"/>
          <w:lang w:val="fr-FR" w:bidi="th-TH"/>
        </w:rPr>
      </w:pPr>
    </w:p>
    <w:p w14:paraId="64FB79E0" w14:textId="5EC821BB" w:rsidR="00334B2D" w:rsidRPr="00FF6DED" w:rsidRDefault="00334B2D" w:rsidP="00F073B5">
      <w:pPr>
        <w:pStyle w:val="Paragraphedeliste"/>
        <w:numPr>
          <w:ilvl w:val="0"/>
          <w:numId w:val="6"/>
        </w:numPr>
        <w:spacing w:after="0" w:line="240" w:lineRule="auto"/>
        <w:rPr>
          <w:rFonts w:cstheme="minorHAnsi"/>
          <w:color w:val="auto"/>
          <w:lang w:val="fr-FR" w:bidi="th-TH"/>
        </w:rPr>
      </w:pPr>
      <w:r w:rsidRPr="00FF6DED">
        <w:rPr>
          <w:rFonts w:cstheme="minorHAnsi"/>
          <w:color w:val="auto"/>
          <w:lang w:val="fr-FR" w:bidi="th-TH"/>
        </w:rPr>
        <w:t>Les ménages pauvres</w:t>
      </w:r>
      <w:r w:rsidR="00BB47F8">
        <w:rPr>
          <w:rFonts w:cstheme="minorHAnsi"/>
          <w:color w:val="auto"/>
          <w:lang w:val="fr-FR" w:bidi="th-TH"/>
        </w:rPr>
        <w:t> </w:t>
      </w:r>
      <w:r w:rsidR="002252DB" w:rsidRPr="00FF6DED">
        <w:rPr>
          <w:rFonts w:cstheme="minorHAnsi"/>
          <w:color w:val="auto"/>
          <w:lang w:val="fr-FR" w:bidi="th-TH"/>
        </w:rPr>
        <w:t>;</w:t>
      </w:r>
    </w:p>
    <w:p w14:paraId="4599E584" w14:textId="3EC2FCD8" w:rsidR="00334B2D" w:rsidRDefault="00334B2D" w:rsidP="00F073B5">
      <w:pPr>
        <w:pStyle w:val="Paragraphedeliste"/>
        <w:numPr>
          <w:ilvl w:val="0"/>
          <w:numId w:val="6"/>
        </w:numPr>
        <w:spacing w:after="0" w:line="240" w:lineRule="auto"/>
        <w:rPr>
          <w:rFonts w:cstheme="minorHAnsi"/>
          <w:color w:val="auto"/>
          <w:lang w:val="fr-FR" w:bidi="th-TH"/>
        </w:rPr>
      </w:pPr>
      <w:r w:rsidRPr="00FF6DED">
        <w:rPr>
          <w:rFonts w:cstheme="minorHAnsi"/>
          <w:color w:val="auto"/>
          <w:lang w:val="fr-FR" w:bidi="th-TH"/>
        </w:rPr>
        <w:t>Les réfugiés</w:t>
      </w:r>
      <w:r w:rsidR="00BB47F8">
        <w:rPr>
          <w:rFonts w:cstheme="minorHAnsi"/>
          <w:color w:val="auto"/>
          <w:lang w:val="fr-FR" w:bidi="th-TH"/>
        </w:rPr>
        <w:t> </w:t>
      </w:r>
      <w:r w:rsidR="002252DB" w:rsidRPr="00FF6DED">
        <w:rPr>
          <w:rFonts w:cstheme="minorHAnsi"/>
          <w:color w:val="auto"/>
          <w:lang w:val="fr-FR" w:bidi="th-TH"/>
        </w:rPr>
        <w:t>;</w:t>
      </w:r>
    </w:p>
    <w:p w14:paraId="1515DF46" w14:textId="596AB240" w:rsidR="000B5046" w:rsidRDefault="000B5046" w:rsidP="00F073B5">
      <w:pPr>
        <w:pStyle w:val="Paragraphedeliste"/>
        <w:numPr>
          <w:ilvl w:val="0"/>
          <w:numId w:val="6"/>
        </w:numPr>
        <w:spacing w:after="0" w:line="240" w:lineRule="auto"/>
        <w:rPr>
          <w:rFonts w:cstheme="minorHAnsi"/>
          <w:color w:val="auto"/>
          <w:lang w:val="fr-FR" w:bidi="th-TH"/>
        </w:rPr>
      </w:pPr>
      <w:r>
        <w:rPr>
          <w:rFonts w:cstheme="minorHAnsi"/>
          <w:color w:val="auto"/>
          <w:lang w:val="fr-FR" w:bidi="th-TH"/>
        </w:rPr>
        <w:t>L</w:t>
      </w:r>
      <w:r w:rsidRPr="000B5046">
        <w:rPr>
          <w:rFonts w:cstheme="minorHAnsi"/>
          <w:color w:val="auto"/>
          <w:lang w:val="fr-FR" w:bidi="th-TH"/>
        </w:rPr>
        <w:t>es ménages ruraux ayant perdu leurs terres d’exploitation</w:t>
      </w:r>
      <w:r w:rsidR="00BB47F8">
        <w:rPr>
          <w:rFonts w:cstheme="minorHAnsi"/>
          <w:color w:val="auto"/>
          <w:lang w:val="fr-FR" w:bidi="th-TH"/>
        </w:rPr>
        <w:t> </w:t>
      </w:r>
      <w:r>
        <w:rPr>
          <w:rFonts w:cstheme="minorHAnsi"/>
          <w:color w:val="auto"/>
          <w:lang w:val="fr-FR" w:bidi="th-TH"/>
        </w:rPr>
        <w:t>;</w:t>
      </w:r>
    </w:p>
    <w:p w14:paraId="022F0691" w14:textId="2A2DFB88" w:rsidR="000B5046" w:rsidRPr="00FF6DED" w:rsidRDefault="000B5046" w:rsidP="00F073B5">
      <w:pPr>
        <w:pStyle w:val="Paragraphedeliste"/>
        <w:numPr>
          <w:ilvl w:val="0"/>
          <w:numId w:val="6"/>
        </w:numPr>
        <w:spacing w:after="0" w:line="240" w:lineRule="auto"/>
        <w:rPr>
          <w:rFonts w:cstheme="minorHAnsi"/>
          <w:color w:val="auto"/>
          <w:lang w:val="fr-FR" w:bidi="th-TH"/>
        </w:rPr>
      </w:pPr>
      <w:r>
        <w:rPr>
          <w:rFonts w:cstheme="minorHAnsi"/>
          <w:color w:val="auto"/>
          <w:lang w:val="fr-FR" w:bidi="th-TH"/>
        </w:rPr>
        <w:t>L</w:t>
      </w:r>
      <w:r w:rsidRPr="000B5046">
        <w:rPr>
          <w:rFonts w:cstheme="minorHAnsi"/>
          <w:color w:val="auto"/>
          <w:lang w:val="fr-FR" w:bidi="th-TH"/>
        </w:rPr>
        <w:t>es ménages ayant subis des chocs (climatique et sanitaire)</w:t>
      </w:r>
    </w:p>
    <w:p w14:paraId="104DB706" w14:textId="6D451B89" w:rsidR="00334B2D" w:rsidRPr="00FF6DED" w:rsidRDefault="00334B2D" w:rsidP="00F073B5">
      <w:pPr>
        <w:pStyle w:val="Paragraphedeliste"/>
        <w:numPr>
          <w:ilvl w:val="0"/>
          <w:numId w:val="6"/>
        </w:numPr>
        <w:spacing w:after="0" w:line="240" w:lineRule="auto"/>
        <w:rPr>
          <w:rFonts w:cstheme="minorHAnsi"/>
          <w:color w:val="auto"/>
          <w:lang w:val="fr-FR" w:bidi="th-TH"/>
        </w:rPr>
      </w:pPr>
      <w:r w:rsidRPr="00FF6DED">
        <w:rPr>
          <w:rFonts w:cstheme="minorHAnsi"/>
          <w:color w:val="auto"/>
          <w:lang w:val="fr-FR" w:bidi="th-TH"/>
        </w:rPr>
        <w:t>Les personnes déplacées</w:t>
      </w:r>
      <w:r w:rsidR="00BB47F8">
        <w:rPr>
          <w:rFonts w:cstheme="minorHAnsi"/>
          <w:color w:val="auto"/>
          <w:lang w:val="fr-FR" w:bidi="th-TH"/>
        </w:rPr>
        <w:t> </w:t>
      </w:r>
      <w:r w:rsidR="002252DB" w:rsidRPr="00FF6DED">
        <w:rPr>
          <w:rFonts w:cstheme="minorHAnsi"/>
          <w:color w:val="auto"/>
          <w:lang w:val="fr-FR" w:bidi="th-TH"/>
        </w:rPr>
        <w:t>;</w:t>
      </w:r>
    </w:p>
    <w:p w14:paraId="1F0C26EF" w14:textId="0F3E5241" w:rsidR="00334B2D" w:rsidRPr="00FF6DED" w:rsidRDefault="00334B2D" w:rsidP="00F073B5">
      <w:pPr>
        <w:pStyle w:val="Paragraphedeliste"/>
        <w:numPr>
          <w:ilvl w:val="0"/>
          <w:numId w:val="6"/>
        </w:numPr>
        <w:spacing w:after="0" w:line="240" w:lineRule="auto"/>
        <w:rPr>
          <w:rFonts w:cstheme="minorHAnsi"/>
          <w:color w:val="auto"/>
          <w:lang w:val="fr-FR" w:bidi="th-TH"/>
        </w:rPr>
      </w:pPr>
      <w:r w:rsidRPr="00FF6DED">
        <w:rPr>
          <w:rFonts w:cstheme="minorHAnsi"/>
          <w:color w:val="auto"/>
          <w:lang w:val="fr-FR" w:bidi="th-TH"/>
        </w:rPr>
        <w:t xml:space="preserve">Les femmes </w:t>
      </w:r>
      <w:r w:rsidR="000B5046">
        <w:rPr>
          <w:rFonts w:cstheme="minorHAnsi"/>
          <w:color w:val="auto"/>
          <w:lang w:val="fr-FR" w:bidi="th-TH"/>
        </w:rPr>
        <w:t>veuves, chefs de ménage, sans soutien ni revenus réguliers</w:t>
      </w:r>
      <w:r w:rsidR="00BB47F8">
        <w:rPr>
          <w:rFonts w:cstheme="minorHAnsi"/>
          <w:color w:val="auto"/>
          <w:lang w:val="fr-FR" w:bidi="th-TH"/>
        </w:rPr>
        <w:t> </w:t>
      </w:r>
      <w:r w:rsidR="002252DB" w:rsidRPr="00FF6DED">
        <w:rPr>
          <w:rFonts w:cstheme="minorHAnsi"/>
          <w:color w:val="auto"/>
          <w:lang w:val="fr-FR" w:bidi="th-TH"/>
        </w:rPr>
        <w:t>;</w:t>
      </w:r>
    </w:p>
    <w:p w14:paraId="7BB0E4A2" w14:textId="64E64846" w:rsidR="0015144D" w:rsidRPr="00FF6DED" w:rsidRDefault="0015144D" w:rsidP="00F073B5">
      <w:pPr>
        <w:pStyle w:val="Paragraphedeliste"/>
        <w:numPr>
          <w:ilvl w:val="0"/>
          <w:numId w:val="6"/>
        </w:numPr>
        <w:spacing w:after="0" w:line="240" w:lineRule="auto"/>
        <w:rPr>
          <w:rFonts w:cstheme="minorHAnsi"/>
          <w:color w:val="auto"/>
          <w:lang w:val="fr-FR" w:bidi="th-TH"/>
        </w:rPr>
      </w:pPr>
      <w:r w:rsidRPr="00FF6DED">
        <w:rPr>
          <w:rFonts w:cstheme="minorHAnsi"/>
          <w:color w:val="auto"/>
          <w:lang w:val="fr-FR" w:bidi="th-TH"/>
        </w:rPr>
        <w:t xml:space="preserve">Chaque épouse dans un contexte de polygamie qui </w:t>
      </w:r>
      <w:r w:rsidR="002252DB" w:rsidRPr="00FF6DED">
        <w:rPr>
          <w:rFonts w:cstheme="minorHAnsi"/>
          <w:color w:val="auto"/>
          <w:lang w:val="fr-FR" w:bidi="th-TH"/>
        </w:rPr>
        <w:t xml:space="preserve">est </w:t>
      </w:r>
      <w:r w:rsidRPr="00FF6DED">
        <w:rPr>
          <w:rFonts w:cstheme="minorHAnsi"/>
          <w:color w:val="auto"/>
          <w:lang w:val="fr-FR" w:bidi="th-TH"/>
        </w:rPr>
        <w:t>considérée comme faisant partie d</w:t>
      </w:r>
      <w:r w:rsidR="002252DB" w:rsidRPr="00FF6DED">
        <w:rPr>
          <w:rFonts w:cstheme="minorHAnsi"/>
          <w:color w:val="auto"/>
          <w:lang w:val="fr-FR" w:bidi="th-TH"/>
        </w:rPr>
        <w:t>’</w:t>
      </w:r>
      <w:r w:rsidRPr="00FF6DED">
        <w:rPr>
          <w:rFonts w:cstheme="minorHAnsi"/>
          <w:color w:val="auto"/>
          <w:lang w:val="fr-FR" w:bidi="th-TH"/>
        </w:rPr>
        <w:t>une unité d</w:t>
      </w:r>
      <w:r w:rsidR="002252DB" w:rsidRPr="00FF6DED">
        <w:rPr>
          <w:rFonts w:cstheme="minorHAnsi"/>
          <w:color w:val="auto"/>
          <w:lang w:val="fr-FR" w:bidi="th-TH"/>
        </w:rPr>
        <w:t>’</w:t>
      </w:r>
      <w:r w:rsidRPr="00FF6DED">
        <w:rPr>
          <w:rFonts w:cstheme="minorHAnsi"/>
          <w:color w:val="auto"/>
          <w:lang w:val="fr-FR" w:bidi="th-TH"/>
        </w:rPr>
        <w:t>assistance distincte</w:t>
      </w:r>
      <w:r w:rsidR="00BB47F8">
        <w:rPr>
          <w:rFonts w:cstheme="minorHAnsi"/>
          <w:color w:val="auto"/>
          <w:lang w:val="fr-FR" w:bidi="th-TH"/>
        </w:rPr>
        <w:t> </w:t>
      </w:r>
      <w:r w:rsidR="002252DB" w:rsidRPr="00FF6DED">
        <w:rPr>
          <w:rFonts w:cstheme="minorHAnsi"/>
          <w:color w:val="auto"/>
          <w:lang w:val="fr-FR" w:bidi="th-TH"/>
        </w:rPr>
        <w:t>;</w:t>
      </w:r>
    </w:p>
    <w:p w14:paraId="3B989C86" w14:textId="716F9C43" w:rsidR="002252DB" w:rsidRPr="00FF6DED" w:rsidRDefault="002252DB" w:rsidP="00F073B5">
      <w:pPr>
        <w:pStyle w:val="Paragraphedeliste"/>
        <w:numPr>
          <w:ilvl w:val="0"/>
          <w:numId w:val="6"/>
        </w:numPr>
        <w:spacing w:after="0" w:line="240" w:lineRule="auto"/>
        <w:rPr>
          <w:rFonts w:cstheme="minorHAnsi"/>
          <w:color w:val="auto"/>
          <w:lang w:val="fr-FR" w:bidi="th-TH"/>
        </w:rPr>
      </w:pPr>
      <w:r w:rsidRPr="00FF6DED">
        <w:rPr>
          <w:rFonts w:cstheme="minorHAnsi"/>
          <w:color w:val="auto"/>
          <w:lang w:val="fr-FR" w:bidi="th-TH"/>
        </w:rPr>
        <w:t xml:space="preserve">Les personnes </w:t>
      </w:r>
      <w:r w:rsidR="000B5046">
        <w:rPr>
          <w:rFonts w:cstheme="minorHAnsi"/>
          <w:color w:val="auto"/>
          <w:lang w:val="fr-FR" w:bidi="th-TH"/>
        </w:rPr>
        <w:t xml:space="preserve">vivant avec un </w:t>
      </w:r>
      <w:r w:rsidRPr="00FF6DED">
        <w:rPr>
          <w:rFonts w:cstheme="minorHAnsi"/>
          <w:color w:val="auto"/>
          <w:lang w:val="fr-FR" w:bidi="th-TH"/>
        </w:rPr>
        <w:t>handicap</w:t>
      </w:r>
      <w:r w:rsidR="000B5046">
        <w:rPr>
          <w:rFonts w:cstheme="minorHAnsi"/>
          <w:color w:val="auto"/>
          <w:lang w:val="fr-FR" w:bidi="th-TH"/>
        </w:rPr>
        <w:t xml:space="preserve"> et sans emplois</w:t>
      </w:r>
      <w:r w:rsidR="00BB47F8">
        <w:rPr>
          <w:rFonts w:cstheme="minorHAnsi"/>
          <w:color w:val="auto"/>
          <w:lang w:val="fr-FR" w:bidi="th-TH"/>
        </w:rPr>
        <w:t> </w:t>
      </w:r>
      <w:r w:rsidRPr="00FF6DED">
        <w:rPr>
          <w:rFonts w:cstheme="minorHAnsi"/>
          <w:color w:val="auto"/>
          <w:lang w:val="fr-FR" w:bidi="th-TH"/>
        </w:rPr>
        <w:t>;</w:t>
      </w:r>
    </w:p>
    <w:p w14:paraId="1CFFE916" w14:textId="61CAB9B0" w:rsidR="002252DB" w:rsidRPr="002252DB" w:rsidRDefault="002252DB" w:rsidP="00F073B5">
      <w:pPr>
        <w:pStyle w:val="Paragraphedeliste"/>
        <w:numPr>
          <w:ilvl w:val="0"/>
          <w:numId w:val="6"/>
        </w:numPr>
        <w:spacing w:after="0" w:line="240" w:lineRule="auto"/>
        <w:rPr>
          <w:rFonts w:cstheme="minorHAnsi"/>
          <w:color w:val="auto"/>
          <w:lang w:val="fr-FR" w:bidi="th-TH"/>
        </w:rPr>
      </w:pPr>
      <w:r w:rsidRPr="00FF6DED">
        <w:rPr>
          <w:rFonts w:asciiTheme="minorHAnsi" w:hAnsiTheme="minorHAnsi" w:cstheme="minorHAnsi"/>
          <w:lang w:val="fr-FR"/>
        </w:rPr>
        <w:t>Les personnes âgées, les veufs/veuves sans sources de revenus</w:t>
      </w:r>
      <w:r w:rsidR="00BB47F8">
        <w:rPr>
          <w:rFonts w:asciiTheme="minorHAnsi" w:hAnsiTheme="minorHAnsi" w:cstheme="minorHAnsi"/>
          <w:lang w:val="fr-FR"/>
        </w:rPr>
        <w:t> </w:t>
      </w:r>
      <w:r w:rsidRPr="00FF6DED">
        <w:rPr>
          <w:rFonts w:asciiTheme="minorHAnsi" w:hAnsiTheme="minorHAnsi" w:cstheme="minorHAnsi"/>
          <w:lang w:val="fr-FR"/>
        </w:rPr>
        <w:t>;</w:t>
      </w:r>
    </w:p>
    <w:p w14:paraId="45BCA63D" w14:textId="77777777" w:rsidR="0009113D" w:rsidRDefault="0009113D" w:rsidP="000F1FA3">
      <w:pPr>
        <w:spacing w:after="0" w:line="240" w:lineRule="auto"/>
        <w:ind w:left="0" w:firstLine="0"/>
        <w:rPr>
          <w:rFonts w:cstheme="minorHAnsi"/>
          <w:color w:val="auto"/>
          <w:lang w:val="fr-FR" w:bidi="th-TH"/>
        </w:rPr>
      </w:pPr>
    </w:p>
    <w:p w14:paraId="2382DBB6" w14:textId="3ED4E8E1" w:rsidR="00092CFF" w:rsidRDefault="0009113D" w:rsidP="000F1FA3">
      <w:pPr>
        <w:spacing w:after="0" w:line="240" w:lineRule="auto"/>
        <w:ind w:left="0" w:firstLine="0"/>
        <w:rPr>
          <w:rFonts w:cstheme="minorHAnsi"/>
          <w:color w:val="auto"/>
          <w:lang w:val="fr-FR" w:bidi="th-TH"/>
        </w:rPr>
      </w:pPr>
      <w:r>
        <w:rPr>
          <w:rFonts w:cstheme="minorHAnsi"/>
          <w:color w:val="auto"/>
          <w:lang w:val="fr-FR" w:bidi="th-TH"/>
        </w:rPr>
        <w:t xml:space="preserve">Plusieurs obstacles à </w:t>
      </w:r>
      <w:r w:rsidRPr="0001231E">
        <w:rPr>
          <w:rFonts w:cstheme="minorHAnsi"/>
          <w:color w:val="auto"/>
          <w:lang w:val="fr-FR" w:bidi="th-TH"/>
        </w:rPr>
        <w:t>l</w:t>
      </w:r>
      <w:r w:rsidR="00BB47F8">
        <w:rPr>
          <w:rFonts w:cstheme="minorHAnsi"/>
          <w:color w:val="auto"/>
          <w:lang w:val="fr-FR" w:bidi="th-TH"/>
        </w:rPr>
        <w:t>’</w:t>
      </w:r>
      <w:r w:rsidRPr="0001231E">
        <w:rPr>
          <w:rFonts w:cstheme="minorHAnsi"/>
          <w:color w:val="auto"/>
          <w:lang w:val="fr-FR" w:bidi="th-TH"/>
        </w:rPr>
        <w:t>accès à l</w:t>
      </w:r>
      <w:r w:rsidR="00BB47F8">
        <w:rPr>
          <w:rFonts w:cstheme="minorHAnsi"/>
          <w:color w:val="auto"/>
          <w:lang w:val="fr-FR" w:bidi="th-TH"/>
        </w:rPr>
        <w:t>’</w:t>
      </w:r>
      <w:r w:rsidRPr="0001231E">
        <w:rPr>
          <w:rFonts w:cstheme="minorHAnsi"/>
          <w:color w:val="auto"/>
          <w:lang w:val="fr-FR" w:bidi="th-TH"/>
        </w:rPr>
        <w:t>information ou à d</w:t>
      </w:r>
      <w:r w:rsidR="00BB47F8">
        <w:rPr>
          <w:rFonts w:cstheme="minorHAnsi"/>
          <w:color w:val="auto"/>
          <w:lang w:val="fr-FR" w:bidi="th-TH"/>
        </w:rPr>
        <w:t>’</w:t>
      </w:r>
      <w:r w:rsidRPr="0001231E">
        <w:rPr>
          <w:rFonts w:cstheme="minorHAnsi"/>
          <w:color w:val="auto"/>
          <w:lang w:val="fr-FR" w:bidi="th-TH"/>
        </w:rPr>
        <w:t>autres avantages du projet</w:t>
      </w:r>
      <w:r>
        <w:rPr>
          <w:rFonts w:cstheme="minorHAnsi"/>
          <w:color w:val="auto"/>
          <w:lang w:val="fr-FR" w:bidi="th-TH"/>
        </w:rPr>
        <w:t xml:space="preserve"> peuvent se poser à l’endroit de ces différents groupes vulnérables</w:t>
      </w:r>
      <w:r w:rsidR="000B5046">
        <w:rPr>
          <w:rFonts w:cstheme="minorHAnsi"/>
          <w:color w:val="auto"/>
          <w:lang w:val="fr-FR" w:bidi="th-TH"/>
        </w:rPr>
        <w:t xml:space="preserve"> notamment</w:t>
      </w:r>
      <w:r w:rsidR="00BB47F8">
        <w:rPr>
          <w:rFonts w:cstheme="minorHAnsi"/>
          <w:color w:val="auto"/>
          <w:lang w:val="fr-FR" w:bidi="th-TH"/>
        </w:rPr>
        <w:t> </w:t>
      </w:r>
      <w:r w:rsidR="000B5046">
        <w:rPr>
          <w:rFonts w:cstheme="minorHAnsi"/>
          <w:color w:val="auto"/>
          <w:lang w:val="fr-FR" w:bidi="th-TH"/>
        </w:rPr>
        <w:t>:</w:t>
      </w:r>
      <w:r>
        <w:rPr>
          <w:rFonts w:cstheme="minorHAnsi"/>
          <w:color w:val="auto"/>
          <w:lang w:val="fr-FR" w:bidi="th-TH"/>
        </w:rPr>
        <w:t xml:space="preserve"> </w:t>
      </w:r>
    </w:p>
    <w:p w14:paraId="18A5C5E7" w14:textId="08F6D922" w:rsidR="00180911" w:rsidRDefault="00180911" w:rsidP="00F073B5">
      <w:pPr>
        <w:pStyle w:val="Paragraphedeliste"/>
        <w:numPr>
          <w:ilvl w:val="0"/>
          <w:numId w:val="18"/>
        </w:numPr>
        <w:spacing w:after="0" w:line="240" w:lineRule="auto"/>
        <w:rPr>
          <w:rFonts w:cstheme="minorHAnsi"/>
          <w:color w:val="auto"/>
          <w:lang w:val="fr-FR" w:bidi="th-TH"/>
        </w:rPr>
      </w:pPr>
      <w:r>
        <w:rPr>
          <w:rFonts w:cstheme="minorHAnsi"/>
          <w:color w:val="auto"/>
          <w:lang w:val="fr-FR" w:bidi="th-TH"/>
        </w:rPr>
        <w:t>Le contexte d’insécurité qui prévaut dans certaines zones du pays et</w:t>
      </w:r>
      <w:r w:rsidR="000B5046">
        <w:rPr>
          <w:rFonts w:cstheme="minorHAnsi"/>
          <w:color w:val="auto"/>
          <w:lang w:val="fr-FR" w:bidi="th-TH"/>
        </w:rPr>
        <w:t xml:space="preserve"> qui</w:t>
      </w:r>
      <w:r>
        <w:rPr>
          <w:rFonts w:cstheme="minorHAnsi"/>
          <w:color w:val="auto"/>
          <w:lang w:val="fr-FR" w:bidi="th-TH"/>
        </w:rPr>
        <w:t xml:space="preserve"> rend difficile le ciblage des ménages pauvres y vivant</w:t>
      </w:r>
      <w:r w:rsidR="00BB47F8">
        <w:rPr>
          <w:rFonts w:cstheme="minorHAnsi"/>
          <w:color w:val="auto"/>
          <w:lang w:val="fr-FR" w:bidi="th-TH"/>
        </w:rPr>
        <w:t> </w:t>
      </w:r>
      <w:r>
        <w:rPr>
          <w:rFonts w:cstheme="minorHAnsi"/>
          <w:color w:val="auto"/>
          <w:lang w:val="fr-FR" w:bidi="th-TH"/>
        </w:rPr>
        <w:t>;</w:t>
      </w:r>
    </w:p>
    <w:p w14:paraId="0DA111DB" w14:textId="42C6B02B" w:rsidR="00180911" w:rsidRDefault="00374084" w:rsidP="00F073B5">
      <w:pPr>
        <w:pStyle w:val="Paragraphedeliste"/>
        <w:numPr>
          <w:ilvl w:val="0"/>
          <w:numId w:val="18"/>
        </w:numPr>
        <w:spacing w:after="0" w:line="240" w:lineRule="auto"/>
        <w:rPr>
          <w:rFonts w:cstheme="minorHAnsi"/>
          <w:color w:val="auto"/>
          <w:lang w:val="fr-FR" w:bidi="th-TH"/>
        </w:rPr>
      </w:pPr>
      <w:r w:rsidRPr="00374084">
        <w:rPr>
          <w:rFonts w:cstheme="minorHAnsi"/>
          <w:color w:val="auto"/>
          <w:lang w:val="fr-FR" w:bidi="th-TH"/>
        </w:rPr>
        <w:t xml:space="preserve">Choix de lieux </w:t>
      </w:r>
      <w:r>
        <w:rPr>
          <w:rFonts w:cstheme="minorHAnsi"/>
          <w:color w:val="auto"/>
          <w:lang w:val="fr-FR" w:bidi="th-TH"/>
        </w:rPr>
        <w:t>in</w:t>
      </w:r>
      <w:r w:rsidRPr="00374084">
        <w:rPr>
          <w:rFonts w:cstheme="minorHAnsi"/>
          <w:color w:val="auto"/>
          <w:lang w:val="fr-FR" w:bidi="th-TH"/>
        </w:rPr>
        <w:t>accessibles pour les rassemblements</w:t>
      </w:r>
      <w:r>
        <w:rPr>
          <w:rFonts w:cstheme="minorHAnsi"/>
          <w:color w:val="auto"/>
          <w:lang w:val="fr-FR" w:bidi="th-TH"/>
        </w:rPr>
        <w:t xml:space="preserve"> à l’endroit des personnes </w:t>
      </w:r>
    </w:p>
    <w:p w14:paraId="012E6BE7" w14:textId="00F49538" w:rsidR="00374084" w:rsidRDefault="00374084" w:rsidP="00F073B5">
      <w:pPr>
        <w:pStyle w:val="Paragraphedeliste"/>
        <w:numPr>
          <w:ilvl w:val="0"/>
          <w:numId w:val="18"/>
        </w:numPr>
        <w:spacing w:after="0" w:line="240" w:lineRule="auto"/>
        <w:rPr>
          <w:rFonts w:cstheme="minorHAnsi"/>
          <w:color w:val="auto"/>
          <w:lang w:val="fr-FR" w:bidi="th-TH"/>
        </w:rPr>
      </w:pPr>
      <w:r w:rsidRPr="00374084">
        <w:rPr>
          <w:rFonts w:cstheme="minorHAnsi"/>
          <w:color w:val="auto"/>
          <w:lang w:val="fr-FR" w:bidi="th-TH"/>
        </w:rPr>
        <w:t xml:space="preserve">Absence de services de transport vers les lieux de réunions les plus proche pour les personnes habitant </w:t>
      </w:r>
      <w:r>
        <w:rPr>
          <w:rFonts w:cstheme="minorHAnsi"/>
          <w:color w:val="auto"/>
          <w:lang w:val="fr-FR" w:bidi="th-TH"/>
        </w:rPr>
        <w:t xml:space="preserve">à des </w:t>
      </w:r>
      <w:r w:rsidRPr="00374084">
        <w:rPr>
          <w:rFonts w:cstheme="minorHAnsi"/>
          <w:color w:val="auto"/>
          <w:lang w:val="fr-FR" w:bidi="th-TH"/>
        </w:rPr>
        <w:t>endroits isolés</w:t>
      </w:r>
      <w:r w:rsidR="00BB47F8">
        <w:rPr>
          <w:rFonts w:cstheme="minorHAnsi"/>
          <w:color w:val="auto"/>
          <w:lang w:val="fr-FR" w:bidi="th-TH"/>
        </w:rPr>
        <w:t> </w:t>
      </w:r>
      <w:r w:rsidRPr="00374084">
        <w:rPr>
          <w:rFonts w:cstheme="minorHAnsi"/>
          <w:color w:val="auto"/>
          <w:lang w:val="fr-FR" w:bidi="th-TH"/>
        </w:rPr>
        <w:t>;</w:t>
      </w:r>
    </w:p>
    <w:p w14:paraId="0B0D9265" w14:textId="420D2ABC" w:rsidR="00374084" w:rsidRPr="00374084" w:rsidRDefault="00374084" w:rsidP="00F073B5">
      <w:pPr>
        <w:pStyle w:val="Paragraphedeliste"/>
        <w:numPr>
          <w:ilvl w:val="0"/>
          <w:numId w:val="18"/>
        </w:numPr>
        <w:spacing w:after="0" w:line="240" w:lineRule="auto"/>
        <w:rPr>
          <w:rFonts w:cstheme="minorHAnsi"/>
          <w:color w:val="auto"/>
          <w:lang w:val="fr-FR" w:bidi="th-TH"/>
        </w:rPr>
      </w:pPr>
      <w:r>
        <w:rPr>
          <w:rFonts w:cstheme="minorHAnsi"/>
          <w:color w:val="auto"/>
          <w:lang w:val="fr-FR" w:bidi="th-TH"/>
        </w:rPr>
        <w:lastRenderedPageBreak/>
        <w:t>Difficulté d’intervenir lors des réunions publiques p</w:t>
      </w:r>
      <w:r w:rsidRPr="00374084">
        <w:rPr>
          <w:rFonts w:cstheme="minorHAnsi"/>
          <w:color w:val="auto"/>
          <w:lang w:val="fr-FR" w:bidi="th-TH"/>
        </w:rPr>
        <w:t>our les personnes qui vivent dans des conditions précaires</w:t>
      </w:r>
      <w:r>
        <w:rPr>
          <w:rFonts w:cstheme="minorHAnsi"/>
          <w:color w:val="auto"/>
          <w:lang w:val="fr-FR" w:bidi="th-TH"/>
        </w:rPr>
        <w:t>. I</w:t>
      </w:r>
      <w:r w:rsidRPr="00374084">
        <w:rPr>
          <w:rFonts w:cstheme="minorHAnsi"/>
          <w:color w:val="auto"/>
          <w:lang w:val="fr-FR" w:bidi="th-TH"/>
        </w:rPr>
        <w:t>l est également préconisé de faire</w:t>
      </w:r>
      <w:r>
        <w:rPr>
          <w:rFonts w:cstheme="minorHAnsi"/>
          <w:color w:val="auto"/>
          <w:lang w:val="fr-FR" w:bidi="th-TH"/>
        </w:rPr>
        <w:t xml:space="preserve"> recours à</w:t>
      </w:r>
      <w:r w:rsidRPr="00374084">
        <w:rPr>
          <w:rFonts w:cstheme="minorHAnsi"/>
          <w:color w:val="auto"/>
          <w:lang w:val="fr-FR" w:bidi="th-TH"/>
        </w:rPr>
        <w:t xml:space="preserve"> un porte-à-porte </w:t>
      </w:r>
      <w:r>
        <w:rPr>
          <w:rFonts w:cstheme="minorHAnsi"/>
          <w:color w:val="auto"/>
          <w:lang w:val="fr-FR" w:bidi="th-TH"/>
        </w:rPr>
        <w:t>dans pareille circonstance</w:t>
      </w:r>
      <w:r w:rsidR="00BB47F8">
        <w:rPr>
          <w:rFonts w:cstheme="minorHAnsi"/>
          <w:color w:val="auto"/>
          <w:lang w:val="fr-FR" w:bidi="th-TH"/>
        </w:rPr>
        <w:t> </w:t>
      </w:r>
      <w:r w:rsidRPr="00374084">
        <w:rPr>
          <w:rFonts w:cstheme="minorHAnsi"/>
          <w:color w:val="auto"/>
          <w:lang w:val="fr-FR" w:bidi="th-TH"/>
        </w:rPr>
        <w:t>;</w:t>
      </w:r>
    </w:p>
    <w:p w14:paraId="1DB22F8B" w14:textId="77777777" w:rsidR="0009113D" w:rsidRDefault="0009113D" w:rsidP="000F1FA3">
      <w:pPr>
        <w:spacing w:after="0" w:line="240" w:lineRule="auto"/>
        <w:ind w:left="0" w:firstLine="0"/>
        <w:rPr>
          <w:rFonts w:cstheme="minorHAnsi"/>
          <w:color w:val="auto"/>
          <w:lang w:val="fr-FR" w:bidi="th-TH"/>
        </w:rPr>
      </w:pPr>
    </w:p>
    <w:p w14:paraId="39F9C66E" w14:textId="0E2D3A47" w:rsidR="00D6113D" w:rsidRPr="0001231E" w:rsidRDefault="008144EE" w:rsidP="00B64D59">
      <w:pPr>
        <w:spacing w:after="0" w:line="240" w:lineRule="auto"/>
        <w:rPr>
          <w:rFonts w:cstheme="minorHAnsi"/>
          <w:color w:val="auto"/>
          <w:lang w:val="fr-FR" w:bidi="th-TH"/>
        </w:rPr>
      </w:pPr>
      <w:r w:rsidRPr="0001231E">
        <w:rPr>
          <w:rFonts w:cstheme="minorHAnsi"/>
          <w:color w:val="auto"/>
          <w:lang w:val="fr-FR" w:bidi="th-TH"/>
        </w:rPr>
        <w:t>Les groupes vulnérables au sein des communautés touchées par le projet peuvent, le cas échéant, être ajoutés, confirmés et consultés par des moyens spécifiques. Les sections suivantes décrivent les méthodes d</w:t>
      </w:r>
      <w:r w:rsidR="00BB47F8">
        <w:rPr>
          <w:rFonts w:cstheme="minorHAnsi"/>
          <w:color w:val="auto"/>
          <w:lang w:val="fr-FR" w:bidi="th-TH"/>
        </w:rPr>
        <w:t>’</w:t>
      </w:r>
      <w:r w:rsidRPr="0001231E">
        <w:rPr>
          <w:rFonts w:cstheme="minorHAnsi"/>
          <w:color w:val="auto"/>
          <w:lang w:val="fr-FR" w:bidi="th-TH"/>
        </w:rPr>
        <w:t>engagement qui seront mises en œuvre dans le cadre du projet.</w:t>
      </w:r>
    </w:p>
    <w:p w14:paraId="03B419EC" w14:textId="2F5322EA" w:rsidR="00D6113D" w:rsidRPr="0001231E" w:rsidRDefault="00D6113D" w:rsidP="00B64D59">
      <w:pPr>
        <w:spacing w:after="0" w:line="240" w:lineRule="auto"/>
        <w:rPr>
          <w:rFonts w:cstheme="minorHAnsi"/>
          <w:lang w:val="fr-FR" w:bidi="th-TH"/>
        </w:rPr>
      </w:pPr>
    </w:p>
    <w:p w14:paraId="3BB5272C" w14:textId="42EDEB5D" w:rsidR="00A36447" w:rsidRPr="006C0951" w:rsidRDefault="008144EE" w:rsidP="006C0951">
      <w:pPr>
        <w:pStyle w:val="Titre2"/>
        <w:numPr>
          <w:ilvl w:val="0"/>
          <w:numId w:val="21"/>
        </w:numPr>
        <w:spacing w:after="218"/>
        <w:rPr>
          <w:color w:val="auto"/>
          <w:lang w:val="fr-FR"/>
        </w:rPr>
      </w:pPr>
      <w:bookmarkStart w:id="12" w:name="_Toc164851582"/>
      <w:r w:rsidRPr="0001231E">
        <w:rPr>
          <w:color w:val="auto"/>
          <w:lang w:val="fr-FR"/>
        </w:rPr>
        <w:t>Programme de mobilisation des parties prenantes</w:t>
      </w:r>
      <w:bookmarkEnd w:id="12"/>
      <w:r w:rsidRPr="0001231E">
        <w:rPr>
          <w:color w:val="auto"/>
          <w:lang w:val="fr-FR"/>
        </w:rPr>
        <w:t xml:space="preserve"> </w:t>
      </w:r>
    </w:p>
    <w:p w14:paraId="2AC152CA" w14:textId="78217BC6" w:rsidR="00D6113D" w:rsidRPr="00D56010" w:rsidRDefault="008215B9" w:rsidP="000B5E43">
      <w:pPr>
        <w:pStyle w:val="Titre2"/>
        <w:numPr>
          <w:ilvl w:val="1"/>
          <w:numId w:val="21"/>
        </w:numPr>
        <w:rPr>
          <w:b w:val="0"/>
          <w:bCs/>
          <w:lang w:val="fr-FR"/>
        </w:rPr>
      </w:pPr>
      <w:bookmarkStart w:id="13" w:name="_Toc164851583"/>
      <w:r w:rsidRPr="00D56010">
        <w:rPr>
          <w:bCs/>
          <w:color w:val="auto"/>
          <w:lang w:val="fr-FR"/>
        </w:rPr>
        <w:t xml:space="preserve">Résumé de la </w:t>
      </w:r>
      <w:r w:rsidR="005F0CF8" w:rsidRPr="00D56010">
        <w:rPr>
          <w:bCs/>
          <w:color w:val="auto"/>
          <w:lang w:val="fr-FR"/>
        </w:rPr>
        <w:t>participation</w:t>
      </w:r>
      <w:r w:rsidRPr="00D56010">
        <w:rPr>
          <w:bCs/>
          <w:color w:val="auto"/>
          <w:lang w:val="fr-FR"/>
        </w:rPr>
        <w:t xml:space="preserve"> des parties prenantes </w:t>
      </w:r>
      <w:r w:rsidR="0024582B" w:rsidRPr="00D56010">
        <w:rPr>
          <w:bCs/>
          <w:color w:val="auto"/>
          <w:lang w:val="fr-FR"/>
        </w:rPr>
        <w:t>à</w:t>
      </w:r>
      <w:r w:rsidRPr="00D56010">
        <w:rPr>
          <w:bCs/>
          <w:color w:val="auto"/>
          <w:lang w:val="fr-FR"/>
        </w:rPr>
        <w:t xml:space="preserve"> la préparation du projet</w:t>
      </w:r>
      <w:bookmarkEnd w:id="13"/>
    </w:p>
    <w:p w14:paraId="0473C609" w14:textId="0CCF7EDF" w:rsidR="00E55A3F" w:rsidRDefault="00913BCB" w:rsidP="00B64D59">
      <w:pPr>
        <w:spacing w:after="0" w:line="240" w:lineRule="auto"/>
        <w:ind w:left="0" w:firstLine="0"/>
        <w:rPr>
          <w:rFonts w:asciiTheme="minorHAnsi" w:eastAsia="Times New Roman" w:hAnsiTheme="minorHAnsi" w:cstheme="minorHAnsi"/>
          <w:color w:val="auto"/>
          <w:lang w:val="fr-FR"/>
        </w:rPr>
      </w:pPr>
      <w:r>
        <w:rPr>
          <w:rFonts w:asciiTheme="minorHAnsi" w:eastAsia="Times New Roman" w:hAnsiTheme="minorHAnsi" w:cstheme="minorHAnsi"/>
          <w:color w:val="auto"/>
          <w:lang w:val="fr-FR"/>
        </w:rPr>
        <w:t xml:space="preserve">Plusieurs réunions ont été tenues avec différentes catégories de parties prenantes entre la </w:t>
      </w:r>
      <w:r w:rsidR="00EB65D1">
        <w:rPr>
          <w:rFonts w:asciiTheme="minorHAnsi" w:eastAsia="Times New Roman" w:hAnsiTheme="minorHAnsi" w:cstheme="minorHAnsi"/>
          <w:color w:val="auto"/>
          <w:lang w:val="fr-FR"/>
        </w:rPr>
        <w:t>période</w:t>
      </w:r>
      <w:r>
        <w:rPr>
          <w:rFonts w:asciiTheme="minorHAnsi" w:eastAsia="Times New Roman" w:hAnsiTheme="minorHAnsi" w:cstheme="minorHAnsi"/>
          <w:color w:val="auto"/>
          <w:lang w:val="fr-FR"/>
        </w:rPr>
        <w:t xml:space="preserve"> du 18 avril et du </w:t>
      </w:r>
      <w:r w:rsidR="006E2032">
        <w:rPr>
          <w:rFonts w:asciiTheme="minorHAnsi" w:eastAsia="Times New Roman" w:hAnsiTheme="minorHAnsi" w:cstheme="minorHAnsi"/>
          <w:color w:val="auto"/>
          <w:lang w:val="fr-FR"/>
        </w:rPr>
        <w:t>20</w:t>
      </w:r>
      <w:r>
        <w:rPr>
          <w:rFonts w:asciiTheme="minorHAnsi" w:eastAsia="Times New Roman" w:hAnsiTheme="minorHAnsi" w:cstheme="minorHAnsi"/>
          <w:color w:val="auto"/>
          <w:lang w:val="fr-FR"/>
        </w:rPr>
        <w:t xml:space="preserve"> avril 2024. </w:t>
      </w:r>
      <w:r w:rsidR="00EB65D1">
        <w:rPr>
          <w:rFonts w:asciiTheme="minorHAnsi" w:eastAsia="Times New Roman" w:hAnsiTheme="minorHAnsi" w:cstheme="minorHAnsi"/>
          <w:color w:val="auto"/>
          <w:lang w:val="fr-FR"/>
        </w:rPr>
        <w:t xml:space="preserve">Au total </w:t>
      </w:r>
      <w:r w:rsidR="006E2032">
        <w:rPr>
          <w:rFonts w:asciiTheme="minorHAnsi" w:eastAsia="Times New Roman" w:hAnsiTheme="minorHAnsi" w:cstheme="minorHAnsi"/>
          <w:color w:val="auto"/>
          <w:lang w:val="fr-FR"/>
        </w:rPr>
        <w:t>1</w:t>
      </w:r>
      <w:r w:rsidR="00721BDE">
        <w:rPr>
          <w:rFonts w:asciiTheme="minorHAnsi" w:eastAsia="Times New Roman" w:hAnsiTheme="minorHAnsi" w:cstheme="minorHAnsi"/>
          <w:color w:val="auto"/>
          <w:lang w:val="fr-FR"/>
        </w:rPr>
        <w:t>5</w:t>
      </w:r>
      <w:r w:rsidR="006E2032">
        <w:rPr>
          <w:rFonts w:asciiTheme="minorHAnsi" w:eastAsia="Times New Roman" w:hAnsiTheme="minorHAnsi" w:cstheme="minorHAnsi"/>
          <w:color w:val="auto"/>
          <w:lang w:val="fr-FR"/>
        </w:rPr>
        <w:t xml:space="preserve"> </w:t>
      </w:r>
      <w:r w:rsidR="00EB65D1">
        <w:rPr>
          <w:rFonts w:asciiTheme="minorHAnsi" w:eastAsia="Times New Roman" w:hAnsiTheme="minorHAnsi" w:cstheme="minorHAnsi"/>
          <w:color w:val="auto"/>
          <w:lang w:val="fr-FR"/>
        </w:rPr>
        <w:t>représentants</w:t>
      </w:r>
      <w:r w:rsidR="00D7095B">
        <w:rPr>
          <w:rFonts w:asciiTheme="minorHAnsi" w:eastAsia="Times New Roman" w:hAnsiTheme="minorHAnsi" w:cstheme="minorHAnsi"/>
          <w:color w:val="auto"/>
          <w:lang w:val="fr-FR"/>
        </w:rPr>
        <w:t xml:space="preserve"> de différentes structures/institutions et organisations ainsi que de bénéficiaires directs du projet ont été consultées</w:t>
      </w:r>
      <w:r w:rsidR="00C404DF">
        <w:rPr>
          <w:rFonts w:asciiTheme="minorHAnsi" w:eastAsia="Times New Roman" w:hAnsiTheme="minorHAnsi" w:cstheme="minorHAnsi"/>
          <w:color w:val="auto"/>
          <w:lang w:val="fr-FR"/>
        </w:rPr>
        <w:t xml:space="preserve"> pour la plupart par appels téléphoniques ou par visioconférence</w:t>
      </w:r>
      <w:r w:rsidR="00D7095B">
        <w:rPr>
          <w:rFonts w:asciiTheme="minorHAnsi" w:eastAsia="Times New Roman" w:hAnsiTheme="minorHAnsi" w:cstheme="minorHAnsi"/>
          <w:color w:val="auto"/>
          <w:lang w:val="fr-FR"/>
        </w:rPr>
        <w:t xml:space="preserve">. </w:t>
      </w:r>
      <w:r w:rsidR="00E55A3F">
        <w:rPr>
          <w:rFonts w:asciiTheme="minorHAnsi" w:eastAsia="Times New Roman" w:hAnsiTheme="minorHAnsi" w:cstheme="minorHAnsi"/>
          <w:color w:val="auto"/>
          <w:lang w:val="fr-FR"/>
        </w:rPr>
        <w:t>Il s’agit des représentants des organisations suivantes</w:t>
      </w:r>
      <w:r w:rsidR="00BB47F8">
        <w:rPr>
          <w:rFonts w:asciiTheme="minorHAnsi" w:eastAsia="Times New Roman" w:hAnsiTheme="minorHAnsi" w:cstheme="minorHAnsi"/>
          <w:color w:val="auto"/>
          <w:lang w:val="fr-FR"/>
        </w:rPr>
        <w:t> </w:t>
      </w:r>
      <w:r w:rsidR="00E55A3F">
        <w:rPr>
          <w:rFonts w:asciiTheme="minorHAnsi" w:eastAsia="Times New Roman" w:hAnsiTheme="minorHAnsi" w:cstheme="minorHAnsi"/>
          <w:color w:val="auto"/>
          <w:lang w:val="fr-FR"/>
        </w:rPr>
        <w:t>:</w:t>
      </w:r>
    </w:p>
    <w:p w14:paraId="5AD526BC" w14:textId="0F42E89D" w:rsidR="00E55A3F" w:rsidRDefault="00E55A3F" w:rsidP="00E55A3F">
      <w:pPr>
        <w:pStyle w:val="Paragraphedeliste"/>
        <w:numPr>
          <w:ilvl w:val="0"/>
          <w:numId w:val="26"/>
        </w:numPr>
        <w:spacing w:after="0" w:line="240" w:lineRule="auto"/>
        <w:rPr>
          <w:rFonts w:asciiTheme="minorHAnsi" w:eastAsia="Times New Roman" w:hAnsiTheme="minorHAnsi" w:cstheme="minorHAnsi"/>
          <w:color w:val="auto"/>
          <w:lang w:val="fr-FR"/>
        </w:rPr>
      </w:pPr>
      <w:r>
        <w:rPr>
          <w:rFonts w:asciiTheme="minorHAnsi" w:eastAsia="Times New Roman" w:hAnsiTheme="minorHAnsi" w:cstheme="minorHAnsi"/>
          <w:color w:val="auto"/>
          <w:lang w:val="fr-FR"/>
        </w:rPr>
        <w:t>Programme Alimentaire Mondial (PAM)</w:t>
      </w:r>
      <w:r w:rsidR="00BB47F8">
        <w:rPr>
          <w:rFonts w:asciiTheme="minorHAnsi" w:eastAsia="Times New Roman" w:hAnsiTheme="minorHAnsi" w:cstheme="minorHAnsi"/>
          <w:color w:val="auto"/>
          <w:lang w:val="fr-FR"/>
        </w:rPr>
        <w:t> </w:t>
      </w:r>
      <w:r>
        <w:rPr>
          <w:rFonts w:asciiTheme="minorHAnsi" w:eastAsia="Times New Roman" w:hAnsiTheme="minorHAnsi" w:cstheme="minorHAnsi"/>
          <w:color w:val="auto"/>
          <w:lang w:val="fr-FR"/>
        </w:rPr>
        <w:t>;</w:t>
      </w:r>
    </w:p>
    <w:p w14:paraId="3E3BD6D5" w14:textId="4F6DFC01" w:rsidR="00E55A3F" w:rsidRPr="00A36223" w:rsidRDefault="00E55A3F" w:rsidP="00E55A3F">
      <w:pPr>
        <w:pStyle w:val="Paragraphedeliste"/>
        <w:numPr>
          <w:ilvl w:val="0"/>
          <w:numId w:val="26"/>
        </w:numPr>
        <w:spacing w:after="0" w:line="240" w:lineRule="auto"/>
        <w:rPr>
          <w:rFonts w:cstheme="minorHAnsi"/>
          <w:lang w:val="fr-FR"/>
        </w:rPr>
      </w:pPr>
      <w:r w:rsidRPr="00A36223">
        <w:rPr>
          <w:rFonts w:cstheme="minorHAnsi"/>
          <w:lang w:val="fr-FR"/>
        </w:rPr>
        <w:t>Fonds des Nations unies pour l</w:t>
      </w:r>
      <w:r w:rsidR="00BB47F8">
        <w:rPr>
          <w:rFonts w:cstheme="minorHAnsi"/>
          <w:lang w:val="fr-FR"/>
        </w:rPr>
        <w:t>’</w:t>
      </w:r>
      <w:r w:rsidRPr="00A36223">
        <w:rPr>
          <w:rFonts w:cstheme="minorHAnsi"/>
          <w:lang w:val="fr-FR"/>
        </w:rPr>
        <w:t>enfance (UNICEF)</w:t>
      </w:r>
      <w:r w:rsidR="00BB47F8">
        <w:rPr>
          <w:rFonts w:cstheme="minorHAnsi"/>
          <w:lang w:val="fr-FR"/>
        </w:rPr>
        <w:t> </w:t>
      </w:r>
      <w:r>
        <w:rPr>
          <w:rFonts w:cstheme="minorHAnsi"/>
          <w:lang w:val="fr-FR"/>
        </w:rPr>
        <w:t>;</w:t>
      </w:r>
    </w:p>
    <w:p w14:paraId="18AD8FBC" w14:textId="49699532" w:rsidR="00E55A3F" w:rsidRPr="00897516" w:rsidRDefault="00E55A3F" w:rsidP="00E55A3F">
      <w:pPr>
        <w:pStyle w:val="Paragraphedeliste"/>
        <w:numPr>
          <w:ilvl w:val="0"/>
          <w:numId w:val="26"/>
        </w:numPr>
        <w:spacing w:after="0" w:line="240" w:lineRule="auto"/>
        <w:rPr>
          <w:rFonts w:asciiTheme="minorHAnsi" w:eastAsia="Times New Roman" w:hAnsiTheme="minorHAnsi" w:cstheme="minorHAnsi"/>
          <w:color w:val="auto"/>
          <w:lang w:val="fr-FR"/>
        </w:rPr>
      </w:pPr>
      <w:r w:rsidRPr="0027122E">
        <w:rPr>
          <w:rFonts w:cstheme="minorHAnsi"/>
          <w:lang w:val="fr-FR"/>
        </w:rPr>
        <w:t>APLFT (Association pour la Promotion des Libertés Fondamentales au Tchad)</w:t>
      </w:r>
      <w:r w:rsidR="00BB47F8">
        <w:rPr>
          <w:rFonts w:cstheme="minorHAnsi"/>
          <w:lang w:val="fr-FR"/>
        </w:rPr>
        <w:t> </w:t>
      </w:r>
      <w:r>
        <w:rPr>
          <w:rFonts w:cstheme="minorHAnsi"/>
          <w:lang w:val="fr-FR"/>
        </w:rPr>
        <w:t>;</w:t>
      </w:r>
    </w:p>
    <w:p w14:paraId="556FD76B" w14:textId="728D690A" w:rsidR="00E55A3F" w:rsidRPr="00E01A01" w:rsidRDefault="00E55A3F" w:rsidP="00E55A3F">
      <w:pPr>
        <w:pStyle w:val="Paragraphedeliste"/>
        <w:numPr>
          <w:ilvl w:val="0"/>
          <w:numId w:val="26"/>
        </w:numPr>
        <w:spacing w:after="0" w:line="240" w:lineRule="auto"/>
        <w:rPr>
          <w:rFonts w:asciiTheme="minorHAnsi" w:eastAsia="Times New Roman" w:hAnsiTheme="minorHAnsi" w:cstheme="minorHAnsi"/>
          <w:color w:val="auto"/>
          <w:lang w:val="fr-FR"/>
        </w:rPr>
      </w:pPr>
      <w:r w:rsidRPr="0027122E">
        <w:rPr>
          <w:rFonts w:cstheme="minorHAnsi"/>
          <w:lang w:val="fr-FR"/>
        </w:rPr>
        <w:t>RAGFHT (Réseau des Associations et Groupements des Femmes Handicapées du Tchad)</w:t>
      </w:r>
      <w:r w:rsidR="00BB47F8">
        <w:rPr>
          <w:rFonts w:cstheme="minorHAnsi"/>
          <w:lang w:val="fr-FR"/>
        </w:rPr>
        <w:t> </w:t>
      </w:r>
      <w:r>
        <w:rPr>
          <w:rFonts w:cstheme="minorHAnsi"/>
          <w:lang w:val="fr-FR"/>
        </w:rPr>
        <w:t>;</w:t>
      </w:r>
    </w:p>
    <w:p w14:paraId="3EA7FF95" w14:textId="45673106" w:rsidR="00E55A3F" w:rsidRPr="004F334B" w:rsidRDefault="00E55A3F" w:rsidP="00E55A3F">
      <w:pPr>
        <w:pStyle w:val="Paragraphedeliste"/>
        <w:numPr>
          <w:ilvl w:val="0"/>
          <w:numId w:val="26"/>
        </w:numPr>
        <w:spacing w:after="0" w:line="240" w:lineRule="auto"/>
        <w:rPr>
          <w:rFonts w:cstheme="minorHAnsi"/>
          <w:lang w:val="fr-FR"/>
        </w:rPr>
      </w:pPr>
      <w:r w:rsidRPr="004F334B">
        <w:rPr>
          <w:rFonts w:cstheme="minorHAnsi"/>
          <w:lang w:val="fr-FR"/>
        </w:rPr>
        <w:t>Commission Nationale d</w:t>
      </w:r>
      <w:r w:rsidR="00BB47F8">
        <w:rPr>
          <w:rFonts w:cstheme="minorHAnsi"/>
          <w:lang w:val="fr-FR"/>
        </w:rPr>
        <w:t>’</w:t>
      </w:r>
      <w:r w:rsidRPr="004F334B">
        <w:rPr>
          <w:rFonts w:cstheme="minorHAnsi"/>
          <w:lang w:val="fr-FR"/>
        </w:rPr>
        <w:t>Accueil, de Réinsertion des Réfugiés et des Rapatriées (CNARR)</w:t>
      </w:r>
      <w:r w:rsidR="00BB47F8">
        <w:rPr>
          <w:rFonts w:cstheme="minorHAnsi"/>
          <w:lang w:val="fr-FR"/>
        </w:rPr>
        <w:t> </w:t>
      </w:r>
      <w:r>
        <w:rPr>
          <w:rFonts w:cstheme="minorHAnsi"/>
          <w:lang w:val="fr-FR"/>
        </w:rPr>
        <w:t>;</w:t>
      </w:r>
      <w:r w:rsidRPr="004F334B">
        <w:rPr>
          <w:rFonts w:cstheme="minorHAnsi"/>
          <w:lang w:val="fr-FR"/>
        </w:rPr>
        <w:t> </w:t>
      </w:r>
    </w:p>
    <w:p w14:paraId="4E04DD8E" w14:textId="22D0854E" w:rsidR="00E55A3F" w:rsidRDefault="00E55A3F" w:rsidP="00E55A3F">
      <w:pPr>
        <w:pStyle w:val="Paragraphedeliste"/>
        <w:numPr>
          <w:ilvl w:val="0"/>
          <w:numId w:val="26"/>
        </w:numPr>
        <w:spacing w:after="0" w:line="240" w:lineRule="auto"/>
        <w:rPr>
          <w:rFonts w:asciiTheme="minorHAnsi" w:eastAsia="Times New Roman" w:hAnsiTheme="minorHAnsi" w:cstheme="minorHAnsi"/>
          <w:color w:val="auto"/>
          <w:lang w:val="fr-FR"/>
        </w:rPr>
      </w:pPr>
      <w:r>
        <w:rPr>
          <w:rFonts w:asciiTheme="minorHAnsi" w:eastAsia="Times New Roman" w:hAnsiTheme="minorHAnsi" w:cstheme="minorHAnsi"/>
          <w:color w:val="auto"/>
          <w:lang w:val="fr-FR"/>
        </w:rPr>
        <w:t>Projet d’Appui aux Réfugiés et Communautés d’Accueil (PARCA)</w:t>
      </w:r>
      <w:r w:rsidR="00BB47F8">
        <w:rPr>
          <w:rFonts w:asciiTheme="minorHAnsi" w:eastAsia="Times New Roman" w:hAnsiTheme="minorHAnsi" w:cstheme="minorHAnsi"/>
          <w:color w:val="auto"/>
          <w:lang w:val="fr-FR"/>
        </w:rPr>
        <w:t> </w:t>
      </w:r>
      <w:r>
        <w:rPr>
          <w:rFonts w:asciiTheme="minorHAnsi" w:eastAsia="Times New Roman" w:hAnsiTheme="minorHAnsi" w:cstheme="minorHAnsi"/>
          <w:color w:val="auto"/>
          <w:lang w:val="fr-FR"/>
        </w:rPr>
        <w:t>;</w:t>
      </w:r>
    </w:p>
    <w:p w14:paraId="2BB4760A" w14:textId="3496B7CF" w:rsidR="00E55A3F" w:rsidRPr="00A63C10" w:rsidRDefault="00E55A3F" w:rsidP="00E55A3F">
      <w:pPr>
        <w:pStyle w:val="Paragraphedeliste"/>
        <w:numPr>
          <w:ilvl w:val="0"/>
          <w:numId w:val="26"/>
        </w:numPr>
        <w:spacing w:after="0" w:line="240" w:lineRule="auto"/>
        <w:rPr>
          <w:rFonts w:asciiTheme="minorHAnsi" w:eastAsia="Times New Roman" w:hAnsiTheme="minorHAnsi" w:cstheme="minorHAnsi"/>
          <w:color w:val="auto"/>
          <w:lang w:val="fr-FR"/>
        </w:rPr>
      </w:pPr>
      <w:r w:rsidRPr="0027122E">
        <w:rPr>
          <w:rFonts w:cstheme="minorHAnsi"/>
          <w:lang w:val="fr-FR"/>
        </w:rPr>
        <w:t>CELIAF (Cellule de Liaison des Associations Féminines)</w:t>
      </w:r>
      <w:r w:rsidR="00BB47F8">
        <w:rPr>
          <w:rFonts w:cstheme="minorHAnsi"/>
          <w:lang w:val="fr-FR"/>
        </w:rPr>
        <w:t> </w:t>
      </w:r>
      <w:r>
        <w:rPr>
          <w:rFonts w:cstheme="minorHAnsi"/>
          <w:lang w:val="fr-FR"/>
        </w:rPr>
        <w:t>;</w:t>
      </w:r>
    </w:p>
    <w:p w14:paraId="45213539" w14:textId="3B15225A" w:rsidR="00E55A3F" w:rsidRDefault="00E55A3F" w:rsidP="00E55A3F">
      <w:pPr>
        <w:pStyle w:val="Paragraphedeliste"/>
        <w:numPr>
          <w:ilvl w:val="0"/>
          <w:numId w:val="26"/>
        </w:numPr>
        <w:spacing w:after="0" w:line="240" w:lineRule="auto"/>
        <w:rPr>
          <w:rFonts w:asciiTheme="minorHAnsi" w:eastAsia="Times New Roman" w:hAnsiTheme="minorHAnsi" w:cstheme="minorHAnsi"/>
          <w:color w:val="auto"/>
          <w:lang w:val="fr-FR"/>
        </w:rPr>
      </w:pPr>
      <w:r>
        <w:rPr>
          <w:rFonts w:asciiTheme="minorHAnsi" w:eastAsia="Times New Roman" w:hAnsiTheme="minorHAnsi" w:cstheme="minorHAnsi"/>
          <w:color w:val="auto"/>
          <w:lang w:val="fr-FR"/>
        </w:rPr>
        <w:t>Direction des Evaluations Environnementales et de la Lutte Contre les Pollutions et les Nuisances (DEELCPN).</w:t>
      </w:r>
    </w:p>
    <w:p w14:paraId="34D3A84B" w14:textId="15165C10" w:rsidR="00721BDE" w:rsidRDefault="00721BDE" w:rsidP="00E55A3F">
      <w:pPr>
        <w:pStyle w:val="Paragraphedeliste"/>
        <w:numPr>
          <w:ilvl w:val="0"/>
          <w:numId w:val="26"/>
        </w:numPr>
        <w:spacing w:after="0" w:line="240" w:lineRule="auto"/>
        <w:rPr>
          <w:rFonts w:asciiTheme="minorHAnsi" w:eastAsia="Times New Roman" w:hAnsiTheme="minorHAnsi" w:cstheme="minorHAnsi"/>
          <w:color w:val="auto"/>
          <w:lang w:val="fr-FR"/>
        </w:rPr>
      </w:pPr>
      <w:r>
        <w:rPr>
          <w:rFonts w:asciiTheme="minorHAnsi" w:eastAsia="Times New Roman" w:hAnsiTheme="minorHAnsi" w:cstheme="minorHAnsi"/>
          <w:color w:val="auto"/>
          <w:lang w:val="fr-FR"/>
        </w:rPr>
        <w:t>Les représentants des réfugiés</w:t>
      </w:r>
      <w:r w:rsidR="00F76E7A">
        <w:rPr>
          <w:rFonts w:asciiTheme="minorHAnsi" w:eastAsia="Times New Roman" w:hAnsiTheme="minorHAnsi" w:cstheme="minorHAnsi"/>
          <w:color w:val="auto"/>
          <w:lang w:val="fr-FR"/>
        </w:rPr>
        <w:t>.</w:t>
      </w:r>
    </w:p>
    <w:p w14:paraId="78F4953C" w14:textId="77777777" w:rsidR="00E55A3F" w:rsidRDefault="00E55A3F" w:rsidP="00B64D59">
      <w:pPr>
        <w:spacing w:after="0" w:line="240" w:lineRule="auto"/>
        <w:ind w:left="0" w:firstLine="0"/>
        <w:rPr>
          <w:rFonts w:asciiTheme="minorHAnsi" w:eastAsia="Times New Roman" w:hAnsiTheme="minorHAnsi" w:cstheme="minorHAnsi"/>
          <w:color w:val="auto"/>
          <w:lang w:val="fr-FR"/>
        </w:rPr>
      </w:pPr>
    </w:p>
    <w:p w14:paraId="2F21882A" w14:textId="65BDCBC5" w:rsidR="00D7095B" w:rsidRDefault="00EB65D1" w:rsidP="00B64D59">
      <w:pPr>
        <w:spacing w:after="0" w:line="240" w:lineRule="auto"/>
        <w:ind w:left="0" w:firstLine="0"/>
        <w:rPr>
          <w:rFonts w:asciiTheme="minorHAnsi" w:eastAsia="Times New Roman" w:hAnsiTheme="minorHAnsi" w:cstheme="minorHAnsi"/>
          <w:color w:val="auto"/>
          <w:lang w:val="fr-FR"/>
        </w:rPr>
      </w:pPr>
      <w:r w:rsidRPr="005C038B">
        <w:rPr>
          <w:rFonts w:asciiTheme="minorHAnsi" w:eastAsia="Times New Roman" w:hAnsiTheme="minorHAnsi" w:cstheme="minorHAnsi"/>
          <w:color w:val="auto"/>
          <w:lang w:val="fr-FR"/>
        </w:rPr>
        <w:t>Les échanges avec les participants aux rencontres ont porté sur plusieurs thématiques</w:t>
      </w:r>
      <w:r w:rsidR="005C038B" w:rsidRPr="005C038B">
        <w:rPr>
          <w:rFonts w:asciiTheme="minorHAnsi" w:eastAsia="Times New Roman" w:hAnsiTheme="minorHAnsi" w:cstheme="minorHAnsi"/>
          <w:color w:val="auto"/>
          <w:lang w:val="fr-FR"/>
        </w:rPr>
        <w:t xml:space="preserve"> (Voir le tableau 1 d</w:t>
      </w:r>
      <w:r w:rsidR="00BB47F8">
        <w:rPr>
          <w:rFonts w:asciiTheme="minorHAnsi" w:eastAsia="Times New Roman" w:hAnsiTheme="minorHAnsi" w:cstheme="minorHAnsi"/>
          <w:color w:val="auto"/>
          <w:lang w:val="fr-FR"/>
        </w:rPr>
        <w:t>’</w:t>
      </w:r>
      <w:r w:rsidR="005C038B" w:rsidRPr="005C038B">
        <w:rPr>
          <w:rFonts w:asciiTheme="minorHAnsi" w:eastAsia="Times New Roman" w:hAnsiTheme="minorHAnsi" w:cstheme="minorHAnsi"/>
          <w:color w:val="auto"/>
          <w:lang w:val="fr-FR"/>
        </w:rPr>
        <w:t xml:space="preserve"> l'annexe pour plus de détails)</w:t>
      </w:r>
      <w:r w:rsidRPr="005C038B">
        <w:rPr>
          <w:rFonts w:asciiTheme="minorHAnsi" w:eastAsia="Times New Roman" w:hAnsiTheme="minorHAnsi" w:cstheme="minorHAnsi"/>
          <w:color w:val="auto"/>
          <w:lang w:val="fr-FR"/>
        </w:rPr>
        <w:t xml:space="preserve"> mais principalement </w:t>
      </w:r>
      <w:r w:rsidR="00BB47F8">
        <w:rPr>
          <w:rFonts w:asciiTheme="minorHAnsi" w:eastAsia="Times New Roman" w:hAnsiTheme="minorHAnsi" w:cstheme="minorHAnsi"/>
          <w:color w:val="auto"/>
          <w:lang w:val="fr-FR"/>
        </w:rPr>
        <w:t> </w:t>
      </w:r>
      <w:r w:rsidR="005C4DBC">
        <w:rPr>
          <w:rFonts w:asciiTheme="minorHAnsi" w:eastAsia="Times New Roman" w:hAnsiTheme="minorHAnsi" w:cstheme="minorHAnsi"/>
          <w:color w:val="auto"/>
          <w:lang w:val="fr-FR"/>
        </w:rPr>
        <w:t>s</w:t>
      </w:r>
      <w:r w:rsidRPr="005C038B">
        <w:rPr>
          <w:rFonts w:asciiTheme="minorHAnsi" w:eastAsia="Times New Roman" w:hAnsiTheme="minorHAnsi" w:cstheme="minorHAnsi"/>
          <w:color w:val="auto"/>
          <w:lang w:val="fr-FR"/>
        </w:rPr>
        <w:t>ur</w:t>
      </w:r>
      <w:r w:rsidR="00D7095B" w:rsidRPr="005C038B">
        <w:rPr>
          <w:rFonts w:asciiTheme="minorHAnsi" w:eastAsia="Times New Roman" w:hAnsiTheme="minorHAnsi" w:cstheme="minorHAnsi"/>
          <w:color w:val="auto"/>
          <w:lang w:val="fr-FR"/>
        </w:rPr>
        <w:t> :</w:t>
      </w:r>
    </w:p>
    <w:p w14:paraId="413D8283" w14:textId="3D3F4345" w:rsidR="00D7095B" w:rsidRDefault="00D7095B" w:rsidP="00F073B5">
      <w:pPr>
        <w:pStyle w:val="Paragraphedeliste"/>
        <w:numPr>
          <w:ilvl w:val="0"/>
          <w:numId w:val="5"/>
        </w:numPr>
        <w:spacing w:after="0" w:line="240" w:lineRule="auto"/>
        <w:rPr>
          <w:rFonts w:asciiTheme="minorHAnsi" w:eastAsia="Times New Roman" w:hAnsiTheme="minorHAnsi" w:cstheme="minorHAnsi"/>
          <w:color w:val="auto"/>
          <w:lang w:val="fr-FR"/>
        </w:rPr>
      </w:pPr>
      <w:r>
        <w:rPr>
          <w:rFonts w:asciiTheme="minorHAnsi" w:eastAsia="Times New Roman" w:hAnsiTheme="minorHAnsi" w:cstheme="minorHAnsi"/>
          <w:color w:val="auto"/>
          <w:lang w:val="fr-FR"/>
        </w:rPr>
        <w:t>L</w:t>
      </w:r>
      <w:r w:rsidR="00EB65D1" w:rsidRPr="00FF6DED">
        <w:rPr>
          <w:rFonts w:asciiTheme="minorHAnsi" w:eastAsia="Times New Roman" w:hAnsiTheme="minorHAnsi" w:cstheme="minorHAnsi"/>
          <w:color w:val="auto"/>
          <w:lang w:val="fr-FR"/>
        </w:rPr>
        <w:t>’identification de</w:t>
      </w:r>
      <w:r>
        <w:rPr>
          <w:rFonts w:asciiTheme="minorHAnsi" w:eastAsia="Times New Roman" w:hAnsiTheme="minorHAnsi" w:cstheme="minorHAnsi"/>
          <w:color w:val="auto"/>
          <w:lang w:val="fr-FR"/>
        </w:rPr>
        <w:t xml:space="preserve">s </w:t>
      </w:r>
      <w:r w:rsidR="00EB65D1" w:rsidRPr="00FF6DED">
        <w:rPr>
          <w:rFonts w:asciiTheme="minorHAnsi" w:eastAsia="Times New Roman" w:hAnsiTheme="minorHAnsi" w:cstheme="minorHAnsi"/>
          <w:color w:val="auto"/>
          <w:lang w:val="fr-FR"/>
        </w:rPr>
        <w:t>préoccupations</w:t>
      </w:r>
      <w:r>
        <w:rPr>
          <w:rFonts w:asciiTheme="minorHAnsi" w:eastAsia="Times New Roman" w:hAnsiTheme="minorHAnsi" w:cstheme="minorHAnsi"/>
          <w:color w:val="auto"/>
          <w:lang w:val="fr-FR"/>
        </w:rPr>
        <w:t> des parties prenan</w:t>
      </w:r>
      <w:r w:rsidR="005C4DBC">
        <w:rPr>
          <w:rFonts w:asciiTheme="minorHAnsi" w:eastAsia="Times New Roman" w:hAnsiTheme="minorHAnsi" w:cstheme="minorHAnsi"/>
          <w:color w:val="auto"/>
          <w:lang w:val="fr-FR"/>
        </w:rPr>
        <w:t>t</w:t>
      </w:r>
      <w:r>
        <w:rPr>
          <w:rFonts w:asciiTheme="minorHAnsi" w:eastAsia="Times New Roman" w:hAnsiTheme="minorHAnsi" w:cstheme="minorHAnsi"/>
          <w:color w:val="auto"/>
          <w:lang w:val="fr-FR"/>
        </w:rPr>
        <w:t>es ;</w:t>
      </w:r>
      <w:r w:rsidRPr="00FF6DED">
        <w:rPr>
          <w:rFonts w:asciiTheme="minorHAnsi" w:eastAsia="Times New Roman" w:hAnsiTheme="minorHAnsi" w:cstheme="minorHAnsi"/>
          <w:color w:val="auto"/>
          <w:lang w:val="fr-FR"/>
        </w:rPr>
        <w:t xml:space="preserve"> </w:t>
      </w:r>
    </w:p>
    <w:p w14:paraId="6785DBDF" w14:textId="3F048DD3" w:rsidR="00D7095B" w:rsidRDefault="00D7095B" w:rsidP="00F073B5">
      <w:pPr>
        <w:pStyle w:val="Paragraphedeliste"/>
        <w:numPr>
          <w:ilvl w:val="0"/>
          <w:numId w:val="5"/>
        </w:numPr>
        <w:spacing w:after="0" w:line="240" w:lineRule="auto"/>
        <w:rPr>
          <w:rFonts w:asciiTheme="minorHAnsi" w:eastAsia="Times New Roman" w:hAnsiTheme="minorHAnsi" w:cstheme="minorHAnsi"/>
          <w:color w:val="auto"/>
          <w:lang w:val="fr-FR"/>
        </w:rPr>
      </w:pPr>
      <w:r w:rsidRPr="00D7095B">
        <w:rPr>
          <w:rFonts w:asciiTheme="minorHAnsi" w:eastAsia="Times New Roman" w:hAnsiTheme="minorHAnsi" w:cstheme="minorHAnsi"/>
          <w:color w:val="auto"/>
          <w:lang w:val="fr-FR"/>
        </w:rPr>
        <w:t xml:space="preserve">L’identification des </w:t>
      </w:r>
      <w:r w:rsidR="00EB65D1" w:rsidRPr="00FF6DED">
        <w:rPr>
          <w:rFonts w:asciiTheme="minorHAnsi" w:eastAsia="Times New Roman" w:hAnsiTheme="minorHAnsi" w:cstheme="minorHAnsi"/>
          <w:color w:val="auto"/>
          <w:lang w:val="fr-FR"/>
        </w:rPr>
        <w:t>besoins en renfo</w:t>
      </w:r>
      <w:r w:rsidRPr="00FF6DED">
        <w:rPr>
          <w:rFonts w:asciiTheme="minorHAnsi" w:eastAsia="Times New Roman" w:hAnsiTheme="minorHAnsi" w:cstheme="minorHAnsi"/>
          <w:color w:val="auto"/>
          <w:lang w:val="fr-FR"/>
        </w:rPr>
        <w:t>rcement de capaci</w:t>
      </w:r>
      <w:r w:rsidR="005C4DBC">
        <w:rPr>
          <w:rFonts w:asciiTheme="minorHAnsi" w:eastAsia="Times New Roman" w:hAnsiTheme="minorHAnsi" w:cstheme="minorHAnsi"/>
          <w:color w:val="auto"/>
          <w:lang w:val="fr-FR"/>
        </w:rPr>
        <w:t>t</w:t>
      </w:r>
      <w:r w:rsidRPr="00FF6DED">
        <w:rPr>
          <w:rFonts w:asciiTheme="minorHAnsi" w:eastAsia="Times New Roman" w:hAnsiTheme="minorHAnsi" w:cstheme="minorHAnsi"/>
          <w:color w:val="auto"/>
          <w:lang w:val="fr-FR"/>
        </w:rPr>
        <w:t>és</w:t>
      </w:r>
      <w:r w:rsidRPr="00D7095B">
        <w:rPr>
          <w:rFonts w:asciiTheme="minorHAnsi" w:eastAsia="Times New Roman" w:hAnsiTheme="minorHAnsi" w:cstheme="minorHAnsi"/>
          <w:color w:val="auto"/>
          <w:lang w:val="fr-FR"/>
        </w:rPr>
        <w:t> ;</w:t>
      </w:r>
      <w:r w:rsidRPr="00FF6DED">
        <w:rPr>
          <w:rFonts w:asciiTheme="minorHAnsi" w:eastAsia="Times New Roman" w:hAnsiTheme="minorHAnsi" w:cstheme="minorHAnsi"/>
          <w:color w:val="auto"/>
          <w:lang w:val="fr-FR"/>
        </w:rPr>
        <w:t xml:space="preserve"> </w:t>
      </w:r>
    </w:p>
    <w:p w14:paraId="60BF86C7" w14:textId="2CC1B6BD" w:rsidR="00D7095B" w:rsidRDefault="00D7095B" w:rsidP="00F073B5">
      <w:pPr>
        <w:pStyle w:val="Paragraphedeliste"/>
        <w:numPr>
          <w:ilvl w:val="0"/>
          <w:numId w:val="5"/>
        </w:numPr>
        <w:spacing w:after="0" w:line="240" w:lineRule="auto"/>
        <w:rPr>
          <w:rFonts w:asciiTheme="minorHAnsi" w:eastAsia="Times New Roman" w:hAnsiTheme="minorHAnsi" w:cstheme="minorHAnsi"/>
          <w:color w:val="auto"/>
          <w:lang w:val="fr-FR"/>
        </w:rPr>
      </w:pPr>
      <w:r w:rsidRPr="00D7095B">
        <w:rPr>
          <w:rFonts w:asciiTheme="minorHAnsi" w:eastAsia="Times New Roman" w:hAnsiTheme="minorHAnsi" w:cstheme="minorHAnsi"/>
          <w:color w:val="auto"/>
          <w:lang w:val="fr-FR"/>
        </w:rPr>
        <w:t>Les difficultés particulières qui empêchent l’accès aux filets de sécurité productif</w:t>
      </w:r>
      <w:r>
        <w:rPr>
          <w:rFonts w:asciiTheme="minorHAnsi" w:eastAsia="Times New Roman" w:hAnsiTheme="minorHAnsi" w:cstheme="minorHAnsi"/>
          <w:color w:val="auto"/>
          <w:lang w:val="fr-FR"/>
        </w:rPr>
        <w:t xml:space="preserve"> </w:t>
      </w:r>
      <w:r w:rsidRPr="00FF6DED">
        <w:rPr>
          <w:rFonts w:asciiTheme="minorHAnsi" w:eastAsia="Times New Roman" w:hAnsiTheme="minorHAnsi" w:cstheme="minorHAnsi"/>
          <w:color w:val="auto"/>
          <w:lang w:val="fr-FR"/>
        </w:rPr>
        <w:t>et à la protection sociale aux différentes cib</w:t>
      </w:r>
      <w:r w:rsidR="0080115F">
        <w:rPr>
          <w:rFonts w:asciiTheme="minorHAnsi" w:eastAsia="Times New Roman" w:hAnsiTheme="minorHAnsi" w:cstheme="minorHAnsi"/>
          <w:color w:val="auto"/>
          <w:lang w:val="fr-FR"/>
        </w:rPr>
        <w:t>l</w:t>
      </w:r>
      <w:r w:rsidRPr="00FF6DED">
        <w:rPr>
          <w:rFonts w:asciiTheme="minorHAnsi" w:eastAsia="Times New Roman" w:hAnsiTheme="minorHAnsi" w:cstheme="minorHAnsi"/>
          <w:color w:val="auto"/>
          <w:lang w:val="fr-FR"/>
        </w:rPr>
        <w:t>es</w:t>
      </w:r>
      <w:r>
        <w:rPr>
          <w:rFonts w:asciiTheme="minorHAnsi" w:eastAsia="Times New Roman" w:hAnsiTheme="minorHAnsi" w:cstheme="minorHAnsi"/>
          <w:color w:val="auto"/>
          <w:lang w:val="fr-FR"/>
        </w:rPr>
        <w:t> ;</w:t>
      </w:r>
    </w:p>
    <w:p w14:paraId="0B50BF54" w14:textId="1E8C3765" w:rsidR="00D7095B" w:rsidRDefault="00D7095B" w:rsidP="00F073B5">
      <w:pPr>
        <w:pStyle w:val="Paragraphedeliste"/>
        <w:numPr>
          <w:ilvl w:val="0"/>
          <w:numId w:val="5"/>
        </w:numPr>
        <w:spacing w:after="0" w:line="240" w:lineRule="auto"/>
        <w:rPr>
          <w:rFonts w:asciiTheme="minorHAnsi" w:eastAsia="Times New Roman" w:hAnsiTheme="minorHAnsi" w:cstheme="minorHAnsi"/>
          <w:color w:val="auto"/>
          <w:lang w:val="fr-FR"/>
        </w:rPr>
      </w:pPr>
      <w:r w:rsidRPr="00D7095B">
        <w:rPr>
          <w:rFonts w:asciiTheme="minorHAnsi" w:eastAsia="Times New Roman" w:hAnsiTheme="minorHAnsi" w:cstheme="minorHAnsi"/>
          <w:color w:val="auto"/>
          <w:lang w:val="fr-FR"/>
        </w:rPr>
        <w:t>Le niveau de prise en compte des femmes, des ménages pauvres et vulnérables</w:t>
      </w:r>
      <w:r>
        <w:rPr>
          <w:rFonts w:asciiTheme="minorHAnsi" w:eastAsia="Times New Roman" w:hAnsiTheme="minorHAnsi" w:cstheme="minorHAnsi"/>
          <w:color w:val="auto"/>
          <w:lang w:val="fr-FR"/>
        </w:rPr>
        <w:t xml:space="preserve">, </w:t>
      </w:r>
      <w:r w:rsidRPr="00D7095B">
        <w:rPr>
          <w:rFonts w:asciiTheme="minorHAnsi" w:eastAsia="Times New Roman" w:hAnsiTheme="minorHAnsi" w:cstheme="minorHAnsi"/>
          <w:color w:val="auto"/>
          <w:lang w:val="fr-FR"/>
        </w:rPr>
        <w:t>réfugiés et les personnes déplacées internes dans le choix des bénéficiai</w:t>
      </w:r>
      <w:r w:rsidR="00BB47F8">
        <w:rPr>
          <w:rFonts w:asciiTheme="minorHAnsi" w:eastAsia="Times New Roman" w:hAnsiTheme="minorHAnsi" w:cstheme="minorHAnsi"/>
          <w:color w:val="auto"/>
          <w:lang w:val="fr-FR"/>
        </w:rPr>
        <w:t> </w:t>
      </w:r>
      <w:r w:rsidRPr="00D7095B">
        <w:rPr>
          <w:rFonts w:asciiTheme="minorHAnsi" w:eastAsia="Times New Roman" w:hAnsiTheme="minorHAnsi" w:cstheme="minorHAnsi"/>
          <w:color w:val="auto"/>
          <w:lang w:val="fr-FR"/>
        </w:rPr>
        <w:t>es</w:t>
      </w:r>
      <w:r>
        <w:rPr>
          <w:rFonts w:asciiTheme="minorHAnsi" w:eastAsia="Times New Roman" w:hAnsiTheme="minorHAnsi" w:cstheme="minorHAnsi"/>
          <w:color w:val="auto"/>
          <w:lang w:val="fr-FR"/>
        </w:rPr>
        <w:t> :</w:t>
      </w:r>
    </w:p>
    <w:p w14:paraId="686F4B14" w14:textId="0435E327" w:rsidR="00D7095B" w:rsidRDefault="00D7095B" w:rsidP="00F073B5">
      <w:pPr>
        <w:pStyle w:val="Paragraphedeliste"/>
        <w:numPr>
          <w:ilvl w:val="0"/>
          <w:numId w:val="5"/>
        </w:numPr>
        <w:spacing w:after="0" w:line="240" w:lineRule="auto"/>
        <w:rPr>
          <w:rFonts w:asciiTheme="minorHAnsi" w:eastAsia="Times New Roman" w:hAnsiTheme="minorHAnsi" w:cstheme="minorHAnsi"/>
          <w:color w:val="auto"/>
          <w:lang w:val="fr-FR"/>
        </w:rPr>
      </w:pPr>
      <w:r>
        <w:rPr>
          <w:rFonts w:asciiTheme="minorHAnsi" w:eastAsia="Times New Roman" w:hAnsiTheme="minorHAnsi" w:cstheme="minorHAnsi"/>
          <w:color w:val="auto"/>
          <w:lang w:val="fr-FR"/>
        </w:rPr>
        <w:t xml:space="preserve">Les </w:t>
      </w:r>
      <w:r w:rsidRPr="00D7095B">
        <w:rPr>
          <w:rFonts w:asciiTheme="minorHAnsi" w:eastAsia="Times New Roman" w:hAnsiTheme="minorHAnsi" w:cstheme="minorHAnsi"/>
          <w:color w:val="auto"/>
          <w:lang w:val="fr-FR"/>
        </w:rPr>
        <w:t>recommandations pour le nouveau Programme de Protection Soci</w:t>
      </w:r>
      <w:r w:rsidR="005C4DBC">
        <w:rPr>
          <w:rFonts w:asciiTheme="minorHAnsi" w:eastAsia="Times New Roman" w:hAnsiTheme="minorHAnsi" w:cstheme="minorHAnsi"/>
          <w:color w:val="auto"/>
          <w:lang w:val="fr-FR"/>
        </w:rPr>
        <w:t>a</w:t>
      </w:r>
      <w:r w:rsidRPr="00D7095B">
        <w:rPr>
          <w:rFonts w:asciiTheme="minorHAnsi" w:eastAsia="Times New Roman" w:hAnsiTheme="minorHAnsi" w:cstheme="minorHAnsi"/>
          <w:color w:val="auto"/>
          <w:lang w:val="fr-FR"/>
        </w:rPr>
        <w:t>le</w:t>
      </w:r>
      <w:r>
        <w:rPr>
          <w:rFonts w:asciiTheme="minorHAnsi" w:eastAsia="Times New Roman" w:hAnsiTheme="minorHAnsi" w:cstheme="minorHAnsi"/>
          <w:color w:val="auto"/>
          <w:lang w:val="fr-FR"/>
        </w:rPr>
        <w:t> ;</w:t>
      </w:r>
    </w:p>
    <w:p w14:paraId="70168B3D" w14:textId="71C02904" w:rsidR="00D7095B" w:rsidRPr="00FF6DED" w:rsidRDefault="00D7095B" w:rsidP="00F073B5">
      <w:pPr>
        <w:pStyle w:val="Paragraphedeliste"/>
        <w:numPr>
          <w:ilvl w:val="0"/>
          <w:numId w:val="5"/>
        </w:numPr>
        <w:spacing w:after="0" w:line="240" w:lineRule="auto"/>
        <w:rPr>
          <w:rFonts w:asciiTheme="minorHAnsi" w:eastAsia="Times New Roman" w:hAnsiTheme="minorHAnsi" w:cstheme="minorHAnsi"/>
          <w:color w:val="auto"/>
          <w:lang w:val="fr-FR"/>
        </w:rPr>
      </w:pPr>
      <w:r>
        <w:rPr>
          <w:rFonts w:asciiTheme="minorHAnsi" w:eastAsia="Times New Roman" w:hAnsiTheme="minorHAnsi" w:cstheme="minorHAnsi"/>
          <w:color w:val="auto"/>
          <w:lang w:val="fr-FR"/>
        </w:rPr>
        <w:t xml:space="preserve">Les </w:t>
      </w:r>
      <w:r w:rsidRPr="00D7095B">
        <w:rPr>
          <w:rFonts w:asciiTheme="minorHAnsi" w:eastAsia="Times New Roman" w:hAnsiTheme="minorHAnsi" w:cstheme="minorHAnsi"/>
          <w:color w:val="auto"/>
          <w:lang w:val="fr-FR"/>
        </w:rPr>
        <w:t>types de plaintes les plus récurrentes dans le cadre de la protection sociale</w:t>
      </w:r>
      <w:r w:rsidR="00115CE8">
        <w:rPr>
          <w:rFonts w:asciiTheme="minorHAnsi" w:eastAsia="Times New Roman" w:hAnsiTheme="minorHAnsi" w:cstheme="minorHAnsi"/>
          <w:color w:val="auto"/>
          <w:lang w:val="fr-FR"/>
        </w:rPr>
        <w:t>.</w:t>
      </w:r>
    </w:p>
    <w:p w14:paraId="382A9F3E" w14:textId="77777777" w:rsidR="00913BCB" w:rsidRDefault="00913BCB" w:rsidP="00B64D59">
      <w:pPr>
        <w:spacing w:after="0" w:line="240" w:lineRule="auto"/>
        <w:ind w:left="0" w:firstLine="0"/>
        <w:rPr>
          <w:rFonts w:asciiTheme="minorHAnsi" w:eastAsia="Times New Roman" w:hAnsiTheme="minorHAnsi" w:cstheme="minorHAnsi"/>
          <w:color w:val="auto"/>
          <w:lang w:val="fr-FR"/>
        </w:rPr>
      </w:pPr>
    </w:p>
    <w:p w14:paraId="324FA15A" w14:textId="45608824" w:rsidR="00DF5D7E" w:rsidRDefault="008215B9" w:rsidP="00DF5D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eastAsia="Times New Roman" w:hAnsiTheme="minorHAnsi" w:cstheme="minorHAnsi"/>
          <w:color w:val="auto"/>
          <w:lang w:val="fr-FR"/>
        </w:rPr>
      </w:pPr>
      <w:r w:rsidRPr="000B5E43">
        <w:rPr>
          <w:rFonts w:asciiTheme="minorHAnsi" w:eastAsia="Times New Roman" w:hAnsiTheme="minorHAnsi" w:cstheme="minorHAnsi"/>
          <w:color w:val="auto"/>
          <w:lang w:val="fr-FR"/>
        </w:rPr>
        <w:t>Les commentaires reçus lors des consultations ont été pris en compte par</w:t>
      </w:r>
      <w:r w:rsidR="00910907" w:rsidRPr="000B5E43">
        <w:rPr>
          <w:rFonts w:asciiTheme="minorHAnsi" w:eastAsia="Times New Roman" w:hAnsiTheme="minorHAnsi" w:cstheme="minorHAnsi"/>
          <w:color w:val="auto"/>
          <w:lang w:val="fr-FR"/>
        </w:rPr>
        <w:t xml:space="preserve"> l’équipe d</w:t>
      </w:r>
      <w:r w:rsidR="00D05554" w:rsidRPr="000B5E43">
        <w:rPr>
          <w:rFonts w:asciiTheme="minorHAnsi" w:eastAsia="Times New Roman" w:hAnsiTheme="minorHAnsi" w:cstheme="minorHAnsi"/>
          <w:color w:val="auto"/>
          <w:lang w:val="fr-FR"/>
        </w:rPr>
        <w:t>e consultants chargés de l’élaboration du PMPP</w:t>
      </w:r>
      <w:r w:rsidRPr="000B5E43">
        <w:rPr>
          <w:rFonts w:asciiTheme="minorHAnsi" w:eastAsia="Times New Roman" w:hAnsiTheme="minorHAnsi" w:cstheme="minorHAnsi"/>
          <w:color w:val="auto"/>
          <w:lang w:val="fr-FR"/>
        </w:rPr>
        <w:t xml:space="preserve">. Un résumé des principales recommandations reçues et intégrées dans le </w:t>
      </w:r>
      <w:r w:rsidR="003E20E7" w:rsidRPr="000B5E43">
        <w:rPr>
          <w:rFonts w:asciiTheme="minorHAnsi" w:eastAsia="Times New Roman" w:hAnsiTheme="minorHAnsi" w:cstheme="minorHAnsi"/>
          <w:color w:val="auto"/>
          <w:lang w:val="fr-FR"/>
        </w:rPr>
        <w:t>PMPP</w:t>
      </w:r>
      <w:r w:rsidRPr="000B5E43">
        <w:rPr>
          <w:rFonts w:asciiTheme="minorHAnsi" w:eastAsia="Times New Roman" w:hAnsiTheme="minorHAnsi" w:cstheme="minorHAnsi"/>
          <w:color w:val="auto"/>
          <w:lang w:val="fr-FR"/>
        </w:rPr>
        <w:t xml:space="preserve"> figure dans le </w:t>
      </w:r>
      <w:r w:rsidR="0080115F">
        <w:rPr>
          <w:rFonts w:asciiTheme="minorHAnsi" w:eastAsia="Times New Roman" w:hAnsiTheme="minorHAnsi" w:cstheme="minorHAnsi"/>
          <w:color w:val="auto"/>
          <w:lang w:val="fr-FR"/>
        </w:rPr>
        <w:fldChar w:fldCharType="begin"/>
      </w:r>
      <w:r w:rsidR="0080115F">
        <w:rPr>
          <w:rFonts w:asciiTheme="minorHAnsi" w:eastAsia="Times New Roman" w:hAnsiTheme="minorHAnsi" w:cstheme="minorHAnsi"/>
          <w:color w:val="auto"/>
          <w:lang w:val="fr-FR"/>
        </w:rPr>
        <w:instrText xml:space="preserve"> REF _Ref164803234 \h </w:instrText>
      </w:r>
      <w:r w:rsidR="0080115F">
        <w:rPr>
          <w:rFonts w:asciiTheme="minorHAnsi" w:eastAsia="Times New Roman" w:hAnsiTheme="minorHAnsi" w:cstheme="minorHAnsi"/>
          <w:color w:val="auto"/>
          <w:lang w:val="fr-FR"/>
        </w:rPr>
      </w:r>
      <w:r w:rsidR="0080115F">
        <w:rPr>
          <w:rFonts w:asciiTheme="minorHAnsi" w:eastAsia="Times New Roman" w:hAnsiTheme="minorHAnsi" w:cstheme="minorHAnsi"/>
          <w:color w:val="auto"/>
          <w:lang w:val="fr-FR"/>
        </w:rPr>
        <w:fldChar w:fldCharType="separate"/>
      </w:r>
      <w:r w:rsidR="0080115F" w:rsidRPr="000B5E43">
        <w:rPr>
          <w:sz w:val="20"/>
          <w:szCs w:val="20"/>
          <w:lang w:val="fr-FR"/>
        </w:rPr>
        <w:t xml:space="preserve">Tableau </w:t>
      </w:r>
      <w:r w:rsidR="0080115F" w:rsidRPr="000B5E43">
        <w:rPr>
          <w:noProof/>
          <w:sz w:val="20"/>
          <w:szCs w:val="20"/>
          <w:lang w:val="fr-FR"/>
        </w:rPr>
        <w:t>5</w:t>
      </w:r>
      <w:r w:rsidR="0080115F">
        <w:rPr>
          <w:rFonts w:asciiTheme="minorHAnsi" w:eastAsia="Times New Roman" w:hAnsiTheme="minorHAnsi" w:cstheme="minorHAnsi"/>
          <w:color w:val="auto"/>
          <w:lang w:val="fr-FR"/>
        </w:rPr>
        <w:fldChar w:fldCharType="end"/>
      </w:r>
      <w:r w:rsidR="0080115F">
        <w:rPr>
          <w:rFonts w:asciiTheme="minorHAnsi" w:eastAsia="Times New Roman" w:hAnsiTheme="minorHAnsi" w:cstheme="minorHAnsi"/>
          <w:color w:val="auto"/>
          <w:lang w:val="fr-FR"/>
        </w:rPr>
        <w:t xml:space="preserve"> </w:t>
      </w:r>
      <w:r w:rsidRPr="000B5E43">
        <w:rPr>
          <w:rFonts w:asciiTheme="minorHAnsi" w:eastAsia="Times New Roman" w:hAnsiTheme="minorHAnsi" w:cstheme="minorHAnsi"/>
          <w:color w:val="auto"/>
          <w:lang w:val="fr-FR"/>
        </w:rPr>
        <w:t>d</w:t>
      </w:r>
      <w:r w:rsidR="005C4DBC">
        <w:rPr>
          <w:rFonts w:asciiTheme="minorHAnsi" w:eastAsia="Times New Roman" w:hAnsiTheme="minorHAnsi" w:cstheme="minorHAnsi"/>
          <w:color w:val="auto"/>
          <w:lang w:val="fr-FR"/>
        </w:rPr>
        <w:t>e</w:t>
      </w:r>
      <w:r w:rsidRPr="000B5E43">
        <w:rPr>
          <w:rFonts w:asciiTheme="minorHAnsi" w:eastAsia="Times New Roman" w:hAnsiTheme="minorHAnsi" w:cstheme="minorHAnsi"/>
          <w:color w:val="auto"/>
          <w:lang w:val="fr-FR"/>
        </w:rPr>
        <w:t xml:space="preserve"> l'</w:t>
      </w:r>
      <w:r w:rsidR="0080115F">
        <w:rPr>
          <w:rFonts w:asciiTheme="minorHAnsi" w:eastAsia="Times New Roman" w:hAnsiTheme="minorHAnsi" w:cstheme="minorHAnsi"/>
          <w:color w:val="auto"/>
          <w:lang w:val="fr-FR"/>
        </w:rPr>
        <w:t>A</w:t>
      </w:r>
      <w:r w:rsidRPr="000B5E43">
        <w:rPr>
          <w:rFonts w:asciiTheme="minorHAnsi" w:eastAsia="Times New Roman" w:hAnsiTheme="minorHAnsi" w:cstheme="minorHAnsi"/>
          <w:color w:val="auto"/>
          <w:lang w:val="fr-FR"/>
        </w:rPr>
        <w:t>nnexe</w:t>
      </w:r>
      <w:r w:rsidR="00D6113D" w:rsidRPr="000B5E43">
        <w:rPr>
          <w:rFonts w:asciiTheme="minorHAnsi" w:eastAsia="Times New Roman" w:hAnsiTheme="minorHAnsi" w:cstheme="minorHAnsi"/>
          <w:color w:val="auto"/>
          <w:lang w:val="fr-FR"/>
        </w:rPr>
        <w:t xml:space="preserve">. </w:t>
      </w:r>
    </w:p>
    <w:p w14:paraId="304D51B4" w14:textId="77777777" w:rsidR="00DF5D7E" w:rsidRPr="000B5E43" w:rsidRDefault="00DF5D7E" w:rsidP="000B5E4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eastAsia="Times New Roman" w:hAnsiTheme="minorHAnsi" w:cstheme="minorHAnsi"/>
          <w:color w:val="auto"/>
          <w:lang w:val="fr-FR"/>
        </w:rPr>
      </w:pPr>
    </w:p>
    <w:p w14:paraId="7144B097" w14:textId="5CA49E09" w:rsidR="00D6113D" w:rsidRPr="00FF6DED" w:rsidRDefault="008215B9" w:rsidP="000B5E43">
      <w:pPr>
        <w:pStyle w:val="Titre2"/>
        <w:numPr>
          <w:ilvl w:val="1"/>
          <w:numId w:val="21"/>
        </w:numPr>
        <w:rPr>
          <w:color w:val="auto"/>
          <w:lang w:val="fr-FR"/>
        </w:rPr>
      </w:pPr>
      <w:bookmarkStart w:id="14" w:name="_Toc164851584"/>
      <w:r w:rsidRPr="00FF6DED">
        <w:rPr>
          <w:color w:val="auto"/>
          <w:lang w:val="fr-FR"/>
        </w:rPr>
        <w:t>Résumé des besoins des parties prenantes du projet et des méthodes, outils et techniques de mobilisation des parties prenantes</w:t>
      </w:r>
      <w:bookmarkEnd w:id="14"/>
    </w:p>
    <w:p w14:paraId="229AAB95" w14:textId="30AB7625" w:rsidR="00A2013F" w:rsidRDefault="00C553BE" w:rsidP="00A201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eastAsia="Times New Roman" w:hAnsiTheme="minorHAnsi" w:cstheme="minorHAnsi"/>
          <w:color w:val="auto"/>
          <w:lang w:val="fr-FR"/>
        </w:rPr>
      </w:pPr>
      <w:r w:rsidRPr="0001231E">
        <w:rPr>
          <w:rFonts w:asciiTheme="minorHAnsi" w:eastAsia="Times New Roman" w:hAnsiTheme="minorHAnsi" w:cstheme="minorHAnsi"/>
          <w:color w:val="auto"/>
          <w:lang w:val="fr-FR"/>
        </w:rPr>
        <w:t>Différentes méthode d'engagement sont proposées et couvrent les différents besoins des parties prenantes, comme indiqué ci-dess</w:t>
      </w:r>
      <w:r w:rsidR="00DF5D7E">
        <w:rPr>
          <w:rFonts w:asciiTheme="minorHAnsi" w:eastAsia="Times New Roman" w:hAnsiTheme="minorHAnsi" w:cstheme="minorHAnsi"/>
          <w:color w:val="auto"/>
          <w:lang w:val="fr-FR"/>
        </w:rPr>
        <w:t>o</w:t>
      </w:r>
      <w:r w:rsidRPr="0001231E">
        <w:rPr>
          <w:rFonts w:asciiTheme="minorHAnsi" w:eastAsia="Times New Roman" w:hAnsiTheme="minorHAnsi" w:cstheme="minorHAnsi"/>
          <w:color w:val="auto"/>
          <w:lang w:val="fr-FR"/>
        </w:rPr>
        <w:t xml:space="preserve">us : </w:t>
      </w:r>
    </w:p>
    <w:p w14:paraId="104BEAA5" w14:textId="77777777" w:rsidR="00A2013F" w:rsidRDefault="00A2013F" w:rsidP="00A201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eastAsia="Times New Roman" w:hAnsiTheme="minorHAnsi" w:cstheme="minorHAnsi"/>
          <w:color w:val="auto"/>
          <w:lang w:val="fr-FR"/>
        </w:rPr>
      </w:pPr>
    </w:p>
    <w:p w14:paraId="41C468AA" w14:textId="3CE03A97" w:rsidR="00A2013F" w:rsidRDefault="00A2013F" w:rsidP="00F073B5">
      <w:pPr>
        <w:pStyle w:val="Paragraphedeliste"/>
        <w:numPr>
          <w:ilvl w:val="0"/>
          <w:numId w:val="1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fr-FR"/>
        </w:rPr>
      </w:pPr>
      <w:r w:rsidRPr="00FF6DED">
        <w:rPr>
          <w:rFonts w:asciiTheme="minorHAnsi" w:eastAsia="Times New Roman" w:hAnsiTheme="minorHAnsi" w:cstheme="minorHAnsi"/>
          <w:color w:val="auto"/>
          <w:lang w:val="fr-FR"/>
        </w:rPr>
        <w:lastRenderedPageBreak/>
        <w:t>Téléphone, courriel, SMS. Des entrevues individuelles, entretiens (individuels ou collectifs), réunions, focus groupes de discussion, réunions publiques et ateliers d’information et d’échanges seront organisés aux différentes étapes du projet afin de tenir les parties prenantes régulièrement informés de l’évolution du pro</w:t>
      </w:r>
      <w:r w:rsidR="00BB47F8">
        <w:rPr>
          <w:rFonts w:asciiTheme="minorHAnsi" w:eastAsia="Times New Roman" w:hAnsiTheme="minorHAnsi" w:cstheme="minorHAnsi"/>
          <w:color w:val="auto"/>
          <w:lang w:val="fr-FR"/>
        </w:rPr>
        <w:t> </w:t>
      </w:r>
      <w:r w:rsidRPr="00FF6DED">
        <w:rPr>
          <w:rFonts w:asciiTheme="minorHAnsi" w:eastAsia="Times New Roman" w:hAnsiTheme="minorHAnsi" w:cstheme="minorHAnsi"/>
          <w:color w:val="auto"/>
          <w:lang w:val="fr-FR"/>
        </w:rPr>
        <w:t xml:space="preserve">et ; </w:t>
      </w:r>
    </w:p>
    <w:p w14:paraId="48C53046" w14:textId="013481D6" w:rsidR="00A2013F" w:rsidRDefault="00A2013F" w:rsidP="00F073B5">
      <w:pPr>
        <w:pStyle w:val="Paragraphedeliste"/>
        <w:numPr>
          <w:ilvl w:val="0"/>
          <w:numId w:val="1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fr-FR"/>
        </w:rPr>
      </w:pPr>
      <w:r w:rsidRPr="00FF6DED">
        <w:rPr>
          <w:rFonts w:asciiTheme="minorHAnsi" w:eastAsia="Times New Roman" w:hAnsiTheme="minorHAnsi" w:cstheme="minorHAnsi"/>
          <w:color w:val="auto"/>
          <w:lang w:val="fr-FR"/>
        </w:rPr>
        <w:t>Ateliers d’échanges / groupes de discussion avec les parties prenantes qui participent à la mise en œuvre du pro</w:t>
      </w:r>
      <w:r w:rsidR="00BB47F8">
        <w:rPr>
          <w:rFonts w:asciiTheme="minorHAnsi" w:eastAsia="Times New Roman" w:hAnsiTheme="minorHAnsi" w:cstheme="minorHAnsi"/>
          <w:color w:val="auto"/>
          <w:lang w:val="fr-FR"/>
        </w:rPr>
        <w:t> </w:t>
      </w:r>
      <w:r w:rsidRPr="00FF6DED">
        <w:rPr>
          <w:rFonts w:asciiTheme="minorHAnsi" w:eastAsia="Times New Roman" w:hAnsiTheme="minorHAnsi" w:cstheme="minorHAnsi"/>
          <w:color w:val="auto"/>
          <w:lang w:val="fr-FR"/>
        </w:rPr>
        <w:t xml:space="preserve">et ;  </w:t>
      </w:r>
    </w:p>
    <w:p w14:paraId="71051B89" w14:textId="56658D16" w:rsidR="00A2013F" w:rsidRDefault="00A2013F" w:rsidP="00F073B5">
      <w:pPr>
        <w:pStyle w:val="Paragraphedeliste"/>
        <w:numPr>
          <w:ilvl w:val="0"/>
          <w:numId w:val="1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fr-FR"/>
        </w:rPr>
      </w:pPr>
      <w:r w:rsidRPr="00FF6DED">
        <w:rPr>
          <w:rFonts w:asciiTheme="minorHAnsi" w:eastAsia="Times New Roman" w:hAnsiTheme="minorHAnsi" w:cstheme="minorHAnsi"/>
          <w:color w:val="auto"/>
          <w:lang w:val="fr-FR"/>
        </w:rPr>
        <w:t>Distribution de brochures et de bulletins d’information (en français et dans les langues locales) sur les activités du projet, les risques et impacts environnementaux, etc. seront affichés sur des sites bien identifiés et accessibles à tous (Mairies, sièges des Associations de jeunes, de femmes, et</w:t>
      </w:r>
      <w:r w:rsidR="00BB47F8">
        <w:rPr>
          <w:rFonts w:asciiTheme="minorHAnsi" w:eastAsia="Times New Roman" w:hAnsiTheme="minorHAnsi" w:cstheme="minorHAnsi"/>
          <w:color w:val="auto"/>
          <w:lang w:val="fr-FR"/>
        </w:rPr>
        <w:t> </w:t>
      </w:r>
      <w:r w:rsidRPr="00FF6DED">
        <w:rPr>
          <w:rFonts w:asciiTheme="minorHAnsi" w:eastAsia="Times New Roman" w:hAnsiTheme="minorHAnsi" w:cstheme="minorHAnsi"/>
          <w:color w:val="auto"/>
          <w:lang w:val="fr-FR"/>
        </w:rPr>
        <w:t xml:space="preserve">.) ; </w:t>
      </w:r>
    </w:p>
    <w:p w14:paraId="6DAAF0A9" w14:textId="10E2747D" w:rsidR="00A2013F" w:rsidRDefault="00A2013F" w:rsidP="00F073B5">
      <w:pPr>
        <w:pStyle w:val="Paragraphedeliste"/>
        <w:numPr>
          <w:ilvl w:val="0"/>
          <w:numId w:val="1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fr-FR"/>
        </w:rPr>
      </w:pPr>
      <w:r w:rsidRPr="00FF6DED">
        <w:rPr>
          <w:rFonts w:asciiTheme="minorHAnsi" w:eastAsia="Times New Roman" w:hAnsiTheme="minorHAnsi" w:cstheme="minorHAnsi"/>
          <w:color w:val="auto"/>
          <w:lang w:val="fr-FR"/>
        </w:rPr>
        <w:t>Journaux, magazines, affiches. La presse écrite et en ligne, ainsi que la télévision seront également utilisées pour diffuser les informations destinées à toucher le plus grand nombre, notamment les parties prenantes instruites et ayant accès à ces méd</w:t>
      </w:r>
      <w:r w:rsidR="00BB47F8">
        <w:rPr>
          <w:rFonts w:asciiTheme="minorHAnsi" w:eastAsia="Times New Roman" w:hAnsiTheme="minorHAnsi" w:cstheme="minorHAnsi"/>
          <w:color w:val="auto"/>
          <w:lang w:val="fr-FR"/>
        </w:rPr>
        <w:t> </w:t>
      </w:r>
      <w:r w:rsidRPr="00FF6DED">
        <w:rPr>
          <w:rFonts w:asciiTheme="minorHAnsi" w:eastAsia="Times New Roman" w:hAnsiTheme="minorHAnsi" w:cstheme="minorHAnsi"/>
          <w:color w:val="auto"/>
          <w:lang w:val="fr-FR"/>
        </w:rPr>
        <w:t xml:space="preserve">as ;  </w:t>
      </w:r>
    </w:p>
    <w:p w14:paraId="2E81A94B" w14:textId="5A9BA923" w:rsidR="00A2013F" w:rsidRDefault="00A2013F" w:rsidP="00F073B5">
      <w:pPr>
        <w:pStyle w:val="Paragraphedeliste"/>
        <w:numPr>
          <w:ilvl w:val="0"/>
          <w:numId w:val="1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fr-FR"/>
        </w:rPr>
      </w:pPr>
      <w:r w:rsidRPr="00FF6DED">
        <w:rPr>
          <w:rFonts w:asciiTheme="minorHAnsi" w:eastAsia="Times New Roman" w:hAnsiTheme="minorHAnsi" w:cstheme="minorHAnsi"/>
          <w:color w:val="auto"/>
          <w:lang w:val="fr-FR"/>
        </w:rPr>
        <w:t>Les réseaux sociaux tels que WhatsApp, Facebook, Tweeter, etc. seront également mis à contribution pour la diffusion des informations sur le projet dans les zones où cela est possi</w:t>
      </w:r>
      <w:r w:rsidR="005C4DBC">
        <w:rPr>
          <w:rFonts w:asciiTheme="minorHAnsi" w:eastAsia="Times New Roman" w:hAnsiTheme="minorHAnsi" w:cstheme="minorHAnsi"/>
          <w:color w:val="auto"/>
          <w:lang w:val="fr-FR"/>
        </w:rPr>
        <w:t>b</w:t>
      </w:r>
      <w:r w:rsidRPr="00FF6DED">
        <w:rPr>
          <w:rFonts w:asciiTheme="minorHAnsi" w:eastAsia="Times New Roman" w:hAnsiTheme="minorHAnsi" w:cstheme="minorHAnsi"/>
          <w:color w:val="auto"/>
          <w:lang w:val="fr-FR"/>
        </w:rPr>
        <w:t>le</w:t>
      </w:r>
      <w:r w:rsidR="00721496">
        <w:rPr>
          <w:rFonts w:asciiTheme="minorHAnsi" w:eastAsia="Times New Roman" w:hAnsiTheme="minorHAnsi" w:cstheme="minorHAnsi"/>
          <w:color w:val="auto"/>
          <w:lang w:val="fr-FR"/>
        </w:rPr>
        <w:t xml:space="preserve"> </w:t>
      </w:r>
      <w:r w:rsidRPr="00FF6DED">
        <w:rPr>
          <w:rFonts w:asciiTheme="minorHAnsi" w:eastAsia="Times New Roman" w:hAnsiTheme="minorHAnsi" w:cstheme="minorHAnsi"/>
          <w:color w:val="auto"/>
          <w:lang w:val="fr-FR"/>
        </w:rPr>
        <w:t xml:space="preserve">;  </w:t>
      </w:r>
    </w:p>
    <w:p w14:paraId="086B4114" w14:textId="20B499BB" w:rsidR="00A2013F" w:rsidRPr="00FF6DED" w:rsidRDefault="00A2013F" w:rsidP="00F073B5">
      <w:pPr>
        <w:pStyle w:val="Paragraphedeliste"/>
        <w:numPr>
          <w:ilvl w:val="0"/>
          <w:numId w:val="1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fr-FR"/>
        </w:rPr>
      </w:pPr>
      <w:r w:rsidRPr="00FF6DED">
        <w:rPr>
          <w:rFonts w:asciiTheme="minorHAnsi" w:eastAsia="Times New Roman" w:hAnsiTheme="minorHAnsi" w:cstheme="minorHAnsi"/>
          <w:color w:val="auto"/>
          <w:lang w:val="fr-FR"/>
        </w:rPr>
        <w:t>Radio/ les radios communautaires, crieurs publics, caravanes d’information et le canal des leaders d’opinion seront aussi utilisés pour l’information et la sensibilisation des parties prenantes, y compris les bénéficiaires, les personnes affectées et les populations vulnérables, sur les opportunités, les risques et impacts sociaux et environnementaux du pro</w:t>
      </w:r>
      <w:r w:rsidR="00BB47F8">
        <w:rPr>
          <w:rFonts w:asciiTheme="minorHAnsi" w:eastAsia="Times New Roman" w:hAnsiTheme="minorHAnsi" w:cstheme="minorHAnsi"/>
          <w:color w:val="auto"/>
          <w:lang w:val="fr-FR"/>
        </w:rPr>
        <w:t> </w:t>
      </w:r>
      <w:r w:rsidRPr="00FF6DED">
        <w:rPr>
          <w:rFonts w:asciiTheme="minorHAnsi" w:eastAsia="Times New Roman" w:hAnsiTheme="minorHAnsi" w:cstheme="minorHAnsi"/>
          <w:color w:val="auto"/>
          <w:lang w:val="fr-FR"/>
        </w:rPr>
        <w:t>et ;</w:t>
      </w:r>
    </w:p>
    <w:p w14:paraId="49D7F1F0" w14:textId="77777777" w:rsidR="00DA554A" w:rsidRDefault="00DA554A" w:rsidP="007A43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lang w:val="fr-FR"/>
        </w:rPr>
      </w:pPr>
    </w:p>
    <w:p w14:paraId="206114FE" w14:textId="2CB9C523" w:rsidR="00A2013F" w:rsidRDefault="00A2013F" w:rsidP="00A201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lang w:val="fr-FR"/>
        </w:rPr>
      </w:pPr>
      <w:r w:rsidRPr="00A2013F">
        <w:rPr>
          <w:lang w:val="fr-FR"/>
        </w:rPr>
        <w:t xml:space="preserve">Les critères à prendre en compte lors la détermination de la fréquence et de la </w:t>
      </w:r>
      <w:r w:rsidR="00DF5D7E" w:rsidRPr="00A2013F">
        <w:rPr>
          <w:lang w:val="fr-FR"/>
        </w:rPr>
        <w:t>technique</w:t>
      </w:r>
      <w:r w:rsidRPr="00A2013F">
        <w:rPr>
          <w:lang w:val="fr-FR"/>
        </w:rPr>
        <w:t xml:space="preserve"> d'engagement appropriée à utiliser pour consulter chaque groupe de parties prenantes </w:t>
      </w:r>
      <w:r w:rsidR="005C4DBC" w:rsidRPr="00A2013F">
        <w:rPr>
          <w:lang w:val="fr-FR"/>
        </w:rPr>
        <w:t>s</w:t>
      </w:r>
      <w:r w:rsidR="005C4DBC">
        <w:rPr>
          <w:lang w:val="fr-FR"/>
        </w:rPr>
        <w:t>o</w:t>
      </w:r>
      <w:r w:rsidR="005C4DBC" w:rsidRPr="00A2013F">
        <w:rPr>
          <w:lang w:val="fr-FR"/>
        </w:rPr>
        <w:t>nt</w:t>
      </w:r>
      <w:r w:rsidRPr="00A2013F">
        <w:rPr>
          <w:lang w:val="fr-FR"/>
        </w:rPr>
        <w:t xml:space="preserve"> :  </w:t>
      </w:r>
    </w:p>
    <w:p w14:paraId="4F1CFFC4" w14:textId="0DEC789C" w:rsidR="00A2013F" w:rsidRPr="00A2013F" w:rsidRDefault="00A2013F" w:rsidP="00F073B5">
      <w:pPr>
        <w:pStyle w:val="Paragraphedeliste"/>
        <w:numPr>
          <w:ilvl w:val="0"/>
          <w:numId w:val="2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fr-FR"/>
        </w:rPr>
      </w:pPr>
      <w:r w:rsidRPr="00A2013F">
        <w:rPr>
          <w:lang w:val="fr-FR"/>
        </w:rPr>
        <w:t>L'étendue d</w:t>
      </w:r>
      <w:r w:rsidR="00BB47F8">
        <w:rPr>
          <w:lang w:val="fr-FR"/>
        </w:rPr>
        <w:t>’</w:t>
      </w:r>
      <w:r w:rsidRPr="00A2013F">
        <w:rPr>
          <w:lang w:val="fr-FR"/>
        </w:rPr>
        <w:t xml:space="preserve"> l'impact du projet sur le groupe des parties </w:t>
      </w:r>
      <w:r w:rsidR="00DF5D7E" w:rsidRPr="00A2013F">
        <w:rPr>
          <w:lang w:val="fr-FR"/>
        </w:rPr>
        <w:t>prenant</w:t>
      </w:r>
      <w:r w:rsidRPr="00A2013F">
        <w:rPr>
          <w:lang w:val="fr-FR"/>
        </w:rPr>
        <w:t xml:space="preserve">es ; </w:t>
      </w:r>
      <w:r w:rsidR="00BB47F8">
        <w:rPr>
          <w:lang w:val="fr-FR"/>
        </w:rPr>
        <w:t>’</w:t>
      </w:r>
    </w:p>
    <w:p w14:paraId="19F9C19D" w14:textId="60701C8F" w:rsidR="00A2013F" w:rsidRPr="00A2013F" w:rsidRDefault="00A2013F" w:rsidP="00F073B5">
      <w:pPr>
        <w:pStyle w:val="Paragraphedeliste"/>
        <w:numPr>
          <w:ilvl w:val="0"/>
          <w:numId w:val="2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fr-FR"/>
        </w:rPr>
      </w:pPr>
      <w:r w:rsidRPr="00A2013F">
        <w:rPr>
          <w:lang w:val="fr-FR"/>
        </w:rPr>
        <w:t>L'étendue d</w:t>
      </w:r>
      <w:r w:rsidR="00BB47F8">
        <w:rPr>
          <w:lang w:val="fr-FR"/>
        </w:rPr>
        <w:t>’</w:t>
      </w:r>
      <w:r w:rsidRPr="00A2013F">
        <w:rPr>
          <w:lang w:val="fr-FR"/>
        </w:rPr>
        <w:t xml:space="preserve"> l'influence du groupe de parties prenantes sur le pro</w:t>
      </w:r>
      <w:r w:rsidR="005C4DBC">
        <w:rPr>
          <w:lang w:val="fr-FR"/>
        </w:rPr>
        <w:t>j</w:t>
      </w:r>
      <w:r w:rsidRPr="00A2013F">
        <w:rPr>
          <w:lang w:val="fr-FR"/>
        </w:rPr>
        <w:t xml:space="preserve">et ; et </w:t>
      </w:r>
    </w:p>
    <w:p w14:paraId="4614300A" w14:textId="6DC3DF16" w:rsidR="00A2013F" w:rsidRPr="00A2013F" w:rsidRDefault="00A2013F" w:rsidP="00F073B5">
      <w:pPr>
        <w:pStyle w:val="Paragraphedeliste"/>
        <w:numPr>
          <w:ilvl w:val="0"/>
          <w:numId w:val="2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fr-FR"/>
        </w:rPr>
      </w:pPr>
      <w:r w:rsidRPr="00A2013F">
        <w:rPr>
          <w:lang w:val="fr-FR"/>
        </w:rPr>
        <w:t>Les méthode d'engagement et de diffusion d</w:t>
      </w:r>
      <w:r w:rsidR="00BB47F8">
        <w:rPr>
          <w:lang w:val="fr-FR"/>
        </w:rPr>
        <w:t>’</w:t>
      </w:r>
      <w:r w:rsidRPr="00A2013F">
        <w:rPr>
          <w:lang w:val="fr-FR"/>
        </w:rPr>
        <w:t xml:space="preserve"> l'information culturellement acceptables. </w:t>
      </w:r>
    </w:p>
    <w:p w14:paraId="776AD243" w14:textId="77777777" w:rsidR="00B82EAD" w:rsidRDefault="00B82EAD" w:rsidP="00A201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lang w:val="fr-FR"/>
        </w:rPr>
      </w:pPr>
    </w:p>
    <w:p w14:paraId="048EF570" w14:textId="6DA55754" w:rsidR="00A2013F" w:rsidRPr="00A2013F" w:rsidRDefault="00A2013F" w:rsidP="00A201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lang w:val="fr-FR"/>
        </w:rPr>
      </w:pPr>
      <w:r w:rsidRPr="00A2013F">
        <w:rPr>
          <w:lang w:val="fr-FR"/>
        </w:rPr>
        <w:t>En général</w:t>
      </w:r>
      <w:r w:rsidR="00DF5D7E">
        <w:rPr>
          <w:lang w:val="fr-FR"/>
        </w:rPr>
        <w:t xml:space="preserve">, </w:t>
      </w:r>
      <w:r w:rsidRPr="00A2013F">
        <w:rPr>
          <w:lang w:val="fr-FR"/>
        </w:rPr>
        <w:t xml:space="preserve">l'engagement est directement proportionnel </w:t>
      </w:r>
      <w:r w:rsidR="00DF5D7E">
        <w:rPr>
          <w:lang w:val="fr-FR"/>
        </w:rPr>
        <w:t xml:space="preserve">à </w:t>
      </w:r>
      <w:r w:rsidRPr="00A2013F">
        <w:rPr>
          <w:lang w:val="fr-FR"/>
        </w:rPr>
        <w:t>l'impact et l'influence, et à mesure qu</w:t>
      </w:r>
      <w:r w:rsidR="00DF5D7E">
        <w:rPr>
          <w:lang w:val="fr-FR"/>
        </w:rPr>
        <w:t>e</w:t>
      </w:r>
      <w:r w:rsidRPr="00A2013F">
        <w:rPr>
          <w:lang w:val="fr-FR"/>
        </w:rPr>
        <w:t xml:space="preserve"> l'impac</w:t>
      </w:r>
      <w:r w:rsidR="00DF5D7E">
        <w:rPr>
          <w:lang w:val="fr-FR"/>
        </w:rPr>
        <w:t>t</w:t>
      </w:r>
      <w:r w:rsidRPr="00A2013F">
        <w:rPr>
          <w:lang w:val="fr-FR"/>
        </w:rPr>
        <w:t xml:space="preserve"> d'un projet sur un groupe de parties prenantes augmente ou qu</w:t>
      </w:r>
      <w:r w:rsidR="00DF5D7E">
        <w:rPr>
          <w:lang w:val="fr-FR"/>
        </w:rPr>
        <w:t xml:space="preserve">e </w:t>
      </w:r>
      <w:r w:rsidRPr="00A2013F">
        <w:rPr>
          <w:lang w:val="fr-FR"/>
        </w:rPr>
        <w:t>l'influenc</w:t>
      </w:r>
      <w:r w:rsidR="00DF5D7E">
        <w:rPr>
          <w:lang w:val="fr-FR"/>
        </w:rPr>
        <w:t>e</w:t>
      </w:r>
      <w:r w:rsidRPr="00A2013F">
        <w:rPr>
          <w:lang w:val="fr-FR"/>
        </w:rPr>
        <w:t xml:space="preserve"> d'un acteur particulier augmente</w:t>
      </w:r>
      <w:r w:rsidR="00BB47F8">
        <w:rPr>
          <w:lang w:val="fr-FR"/>
        </w:rPr>
        <w:t>’</w:t>
      </w:r>
      <w:r w:rsidRPr="00A2013F">
        <w:rPr>
          <w:lang w:val="fr-FR"/>
        </w:rPr>
        <w:t xml:space="preserve"> l'engagement avec ce groupe de parties prenantes </w:t>
      </w:r>
      <w:r w:rsidR="00DF5D7E" w:rsidRPr="00A2013F">
        <w:rPr>
          <w:lang w:val="fr-FR"/>
        </w:rPr>
        <w:t>doit</w:t>
      </w:r>
      <w:r w:rsidRPr="00A2013F">
        <w:rPr>
          <w:lang w:val="fr-FR"/>
        </w:rPr>
        <w:t xml:space="preserve"> s'intensifier, s’approfondir en termes de fréquence e</w:t>
      </w:r>
      <w:r w:rsidR="00BB47F8">
        <w:rPr>
          <w:lang w:val="fr-FR"/>
        </w:rPr>
        <w:t>’</w:t>
      </w:r>
      <w:r w:rsidRPr="00A2013F">
        <w:rPr>
          <w:lang w:val="fr-FR"/>
        </w:rPr>
        <w:t xml:space="preserve"> d'intensité de la </w:t>
      </w:r>
      <w:r w:rsidR="00DF5D7E" w:rsidRPr="00A2013F">
        <w:rPr>
          <w:lang w:val="fr-FR"/>
        </w:rPr>
        <w:t>méthode</w:t>
      </w:r>
      <w:r w:rsidRPr="00A2013F">
        <w:rPr>
          <w:lang w:val="fr-FR"/>
        </w:rPr>
        <w:t xml:space="preserve"> d'engagement utilisée.  </w:t>
      </w:r>
    </w:p>
    <w:p w14:paraId="4166E4BC" w14:textId="77777777" w:rsidR="00B82EAD" w:rsidRDefault="00B82EAD" w:rsidP="00A201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lang w:val="fr-FR"/>
        </w:rPr>
      </w:pPr>
    </w:p>
    <w:p w14:paraId="6B498831" w14:textId="7B142CB2" w:rsidR="00B82EAD" w:rsidRDefault="00A2013F" w:rsidP="00A201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lang w:val="fr-FR"/>
        </w:rPr>
      </w:pPr>
      <w:r w:rsidRPr="00A2013F">
        <w:rPr>
          <w:lang w:val="fr-FR"/>
        </w:rPr>
        <w:t>Tout engagement devrait se faire sur la base de méthodes culturellement acceptables et appropriées pour chacun des différents groupes de parties prenantes. Par exemple, lors de la consultation des représentants du gouvernement, les présentations officielles sont la méthode de consultation privilégiée, alors que les communautés préfèrent les réunions publiques et les discussions de groupe informelles animées par des</w:t>
      </w:r>
      <w:r w:rsidR="00B82EAD">
        <w:rPr>
          <w:lang w:val="fr-FR"/>
        </w:rPr>
        <w:t xml:space="preserve"> </w:t>
      </w:r>
      <w:r w:rsidRPr="00A2013F">
        <w:rPr>
          <w:lang w:val="fr-FR"/>
        </w:rPr>
        <w:t>affiches, des brochures non techniques e</w:t>
      </w:r>
      <w:r w:rsidR="00BB47F8">
        <w:rPr>
          <w:lang w:val="fr-FR"/>
        </w:rPr>
        <w:t>’</w:t>
      </w:r>
      <w:r w:rsidRPr="00A2013F">
        <w:rPr>
          <w:lang w:val="fr-FR"/>
        </w:rPr>
        <w:t xml:space="preserve"> d'autres aides visuelles. </w:t>
      </w:r>
    </w:p>
    <w:p w14:paraId="6DDCFE4A" w14:textId="77777777" w:rsidR="00B82EAD" w:rsidRDefault="00B82EAD" w:rsidP="00A201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lang w:val="fr-FR"/>
        </w:rPr>
      </w:pPr>
    </w:p>
    <w:p w14:paraId="63A6BD8C" w14:textId="69D21B07" w:rsidR="00B82EAD" w:rsidRDefault="00B82EAD" w:rsidP="00A201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lang w:val="fr-FR"/>
        </w:rPr>
      </w:pPr>
      <w:r>
        <w:rPr>
          <w:lang w:val="fr-FR"/>
        </w:rPr>
        <w:t>Pour les groupes de discussions</w:t>
      </w:r>
      <w:r w:rsidRPr="0083720E">
        <w:rPr>
          <w:lang w:val="fr-FR"/>
        </w:rPr>
        <w:t xml:space="preserve"> avec les</w:t>
      </w:r>
      <w:r>
        <w:rPr>
          <w:lang w:val="fr-FR"/>
        </w:rPr>
        <w:t xml:space="preserve"> </w:t>
      </w:r>
      <w:r w:rsidRPr="0083720E">
        <w:rPr>
          <w:lang w:val="fr-FR"/>
        </w:rPr>
        <w:t>femmes</w:t>
      </w:r>
      <w:r>
        <w:rPr>
          <w:lang w:val="fr-FR"/>
        </w:rPr>
        <w:t xml:space="preserve"> également, il est préférable qu’ils se tiennent</w:t>
      </w:r>
      <w:r w:rsidRPr="0083720E">
        <w:rPr>
          <w:lang w:val="fr-FR"/>
        </w:rPr>
        <w:t xml:space="preserve"> de manière séparée de celles des hommes et seront impérativement</w:t>
      </w:r>
      <w:r>
        <w:rPr>
          <w:lang w:val="fr-FR"/>
        </w:rPr>
        <w:t xml:space="preserve"> </w:t>
      </w:r>
      <w:r w:rsidRPr="0083720E">
        <w:rPr>
          <w:lang w:val="fr-FR"/>
        </w:rPr>
        <w:t>animées par une/des femme(s)</w:t>
      </w:r>
      <w:r>
        <w:rPr>
          <w:lang w:val="fr-FR"/>
        </w:rPr>
        <w:t xml:space="preserve"> compte tenu du contexte culturel local</w:t>
      </w:r>
      <w:r w:rsidRPr="0083720E">
        <w:rPr>
          <w:lang w:val="fr-FR"/>
        </w:rPr>
        <w:t>.</w:t>
      </w:r>
      <w:r>
        <w:rPr>
          <w:lang w:val="fr-FR"/>
        </w:rPr>
        <w:t xml:space="preserve"> Ceci permettra de libérer plus facilement la parole des femmes surtout en ce qui concerne les discussions sur les </w:t>
      </w:r>
      <w:r w:rsidRPr="0083720E">
        <w:rPr>
          <w:lang w:val="fr-FR"/>
        </w:rPr>
        <w:t>VBG/EAS/HS</w:t>
      </w:r>
      <w:r>
        <w:rPr>
          <w:lang w:val="fr-FR"/>
        </w:rPr>
        <w:t xml:space="preserve">. </w:t>
      </w:r>
      <w:r w:rsidRPr="0083720E">
        <w:rPr>
          <w:lang w:val="fr-FR"/>
        </w:rPr>
        <w:t>Les filles et les femmes seront également informées du contenu</w:t>
      </w:r>
      <w:r>
        <w:rPr>
          <w:lang w:val="fr-FR"/>
        </w:rPr>
        <w:t xml:space="preserve"> </w:t>
      </w:r>
      <w:r w:rsidRPr="0083720E">
        <w:rPr>
          <w:lang w:val="fr-FR"/>
        </w:rPr>
        <w:t>du code de conduite et consultées sur les moyens sûrs et accessibles par lesquels les survivantes</w:t>
      </w:r>
      <w:r>
        <w:rPr>
          <w:lang w:val="fr-FR"/>
        </w:rPr>
        <w:t xml:space="preserve"> </w:t>
      </w:r>
      <w:r w:rsidRPr="0083720E">
        <w:rPr>
          <w:lang w:val="fr-FR"/>
        </w:rPr>
        <w:t>d’EAS/HS pourraient signaler une méconduite du personnel du projet, elles seront également</w:t>
      </w:r>
      <w:r>
        <w:rPr>
          <w:lang w:val="fr-FR"/>
        </w:rPr>
        <w:t xml:space="preserve"> </w:t>
      </w:r>
      <w:r w:rsidRPr="0083720E">
        <w:rPr>
          <w:lang w:val="fr-FR"/>
        </w:rPr>
        <w:t>informées des services disponibles pour les survivantes de la VBG/EAS/HS dans leurs</w:t>
      </w:r>
      <w:r>
        <w:rPr>
          <w:lang w:val="fr-FR"/>
        </w:rPr>
        <w:t xml:space="preserve"> </w:t>
      </w:r>
      <w:r w:rsidRPr="0083720E">
        <w:rPr>
          <w:lang w:val="fr-FR"/>
        </w:rPr>
        <w:t>communautés.</w:t>
      </w:r>
    </w:p>
    <w:p w14:paraId="404E6CBE" w14:textId="77777777" w:rsidR="00B82EAD" w:rsidRDefault="00B82EAD" w:rsidP="00A201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lang w:val="fr-FR"/>
        </w:rPr>
      </w:pPr>
    </w:p>
    <w:p w14:paraId="3BC75095" w14:textId="40FFFA16" w:rsidR="00A2013F" w:rsidRPr="00A2013F" w:rsidRDefault="00A2013F" w:rsidP="00A201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lang w:val="fr-FR"/>
        </w:rPr>
      </w:pPr>
      <w:r w:rsidRPr="00A2013F">
        <w:rPr>
          <w:lang w:val="fr-FR"/>
        </w:rPr>
        <w:t>Diverses technique</w:t>
      </w:r>
      <w:r w:rsidR="00BB47F8">
        <w:rPr>
          <w:lang w:val="fr-FR"/>
        </w:rPr>
        <w:t>’</w:t>
      </w:r>
      <w:r w:rsidRPr="00A2013F">
        <w:rPr>
          <w:lang w:val="fr-FR"/>
        </w:rPr>
        <w:t xml:space="preserve"> d'engagement sont utilisées pour établir des relations constructives avec les parties</w:t>
      </w:r>
      <w:r w:rsidR="00B82EAD">
        <w:rPr>
          <w:lang w:val="fr-FR"/>
        </w:rPr>
        <w:t xml:space="preserve"> </w:t>
      </w:r>
      <w:r w:rsidRPr="00A2013F">
        <w:rPr>
          <w:lang w:val="fr-FR"/>
        </w:rPr>
        <w:t xml:space="preserve">prenantes, recueillir des informations auprès de celles-ci, les consulter et leur fournir les informations sur </w:t>
      </w:r>
      <w:r w:rsidRPr="00A2013F">
        <w:rPr>
          <w:lang w:val="fr-FR"/>
        </w:rPr>
        <w:lastRenderedPageBreak/>
        <w:t xml:space="preserve">le projet et ses activités. Lors de la </w:t>
      </w:r>
      <w:r w:rsidR="00DF5D7E" w:rsidRPr="00A2013F">
        <w:rPr>
          <w:lang w:val="fr-FR"/>
        </w:rPr>
        <w:t>sélection</w:t>
      </w:r>
      <w:r w:rsidRPr="00A2013F">
        <w:rPr>
          <w:lang w:val="fr-FR"/>
        </w:rPr>
        <w:t xml:space="preserve"> d'une technique de consultation appropriée, des méthodes de consultation appropriées sur le plan culturel et le but de la collaboration avec un group</w:t>
      </w:r>
      <w:r w:rsidR="00BB47F8">
        <w:rPr>
          <w:lang w:val="fr-FR"/>
        </w:rPr>
        <w:t>’</w:t>
      </w:r>
      <w:r w:rsidRPr="00A2013F">
        <w:rPr>
          <w:lang w:val="fr-FR"/>
        </w:rPr>
        <w:t xml:space="preserve"> d'intervenants doivent être pris en compte. </w:t>
      </w:r>
    </w:p>
    <w:p w14:paraId="494705F4" w14:textId="77777777" w:rsidR="00B82EAD" w:rsidRDefault="00B82EAD" w:rsidP="00A201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lang w:val="fr-FR"/>
        </w:rPr>
      </w:pPr>
    </w:p>
    <w:p w14:paraId="0A45626F" w14:textId="5DFBF03C" w:rsidR="00DF5D7E" w:rsidRPr="00DF5D7E" w:rsidRDefault="00A2013F" w:rsidP="000B5E43">
      <w:pPr>
        <w:rPr>
          <w:lang w:val="fr-FR"/>
        </w:rPr>
      </w:pPr>
      <w:r w:rsidRPr="00A2013F">
        <w:rPr>
          <w:lang w:val="fr-FR"/>
        </w:rPr>
        <w:t xml:space="preserve">Leurs niveaux d’influence, d’intérêt et de désir de collaborer avec le projet sont nuancés et varient selon l’intérêt des parties prenantes vis-à-vis du projet. </w:t>
      </w:r>
    </w:p>
    <w:p w14:paraId="64C6ACDD" w14:textId="11F10498" w:rsidR="00D6113D" w:rsidRPr="00DF5D7E" w:rsidRDefault="00C553BE" w:rsidP="000B5E43">
      <w:pPr>
        <w:pStyle w:val="Titre2"/>
        <w:numPr>
          <w:ilvl w:val="1"/>
          <w:numId w:val="21"/>
        </w:numPr>
        <w:rPr>
          <w:color w:val="auto"/>
          <w:lang w:val="fr-FR"/>
        </w:rPr>
      </w:pPr>
      <w:bookmarkStart w:id="15" w:name="_Toc164802511"/>
      <w:bookmarkStart w:id="16" w:name="_Toc164802956"/>
      <w:bookmarkStart w:id="17" w:name="_Toc164851585"/>
      <w:bookmarkStart w:id="18" w:name="_Hlk34157935"/>
      <w:bookmarkEnd w:id="15"/>
      <w:bookmarkEnd w:id="16"/>
      <w:r w:rsidRPr="00DF5D7E">
        <w:rPr>
          <w:color w:val="auto"/>
          <w:lang w:val="fr-FR"/>
        </w:rPr>
        <w:t>Plan de mobilisation des parties prenantes</w:t>
      </w:r>
      <w:bookmarkEnd w:id="17"/>
    </w:p>
    <w:p w14:paraId="229AB96D" w14:textId="1749B27A" w:rsidR="00B43659" w:rsidRPr="00033D5D" w:rsidRDefault="00B43659" w:rsidP="00B43659">
      <w:pPr>
        <w:spacing w:after="240"/>
        <w:rPr>
          <w:rFonts w:asciiTheme="minorHAnsi" w:hAnsiTheme="minorHAnsi" w:cstheme="minorHAnsi"/>
          <w:lang w:val="fr-FR"/>
        </w:rPr>
      </w:pPr>
      <w:r w:rsidRPr="00033D5D">
        <w:rPr>
          <w:rFonts w:asciiTheme="minorHAnsi" w:hAnsiTheme="minorHAnsi" w:cstheme="minorHAnsi"/>
          <w:lang w:val="fr-FR"/>
        </w:rPr>
        <w:t xml:space="preserve">Le </w:t>
      </w:r>
      <w:r w:rsidR="00F53284">
        <w:rPr>
          <w:rFonts w:asciiTheme="minorHAnsi" w:hAnsiTheme="minorHAnsi" w:cstheme="minorHAnsi"/>
          <w:lang w:val="fr-FR"/>
        </w:rPr>
        <w:fldChar w:fldCharType="begin"/>
      </w:r>
      <w:r w:rsidR="00F53284">
        <w:rPr>
          <w:rFonts w:asciiTheme="minorHAnsi" w:hAnsiTheme="minorHAnsi" w:cstheme="minorHAnsi"/>
          <w:lang w:val="fr-FR"/>
        </w:rPr>
        <w:instrText xml:space="preserve"> REF _Ref164658606 \h </w:instrText>
      </w:r>
      <w:r w:rsidR="00F53284">
        <w:rPr>
          <w:rFonts w:asciiTheme="minorHAnsi" w:hAnsiTheme="minorHAnsi" w:cstheme="minorHAnsi"/>
          <w:lang w:val="fr-FR"/>
        </w:rPr>
      </w:r>
      <w:r w:rsidR="00F53284">
        <w:rPr>
          <w:rFonts w:asciiTheme="minorHAnsi" w:hAnsiTheme="minorHAnsi" w:cstheme="minorHAnsi"/>
          <w:lang w:val="fr-FR"/>
        </w:rPr>
        <w:fldChar w:fldCharType="separate"/>
      </w:r>
      <w:r w:rsidR="00F53284" w:rsidRPr="00FF6DED">
        <w:rPr>
          <w:lang w:val="fr-FR"/>
        </w:rPr>
        <w:t xml:space="preserve">Tableau </w:t>
      </w:r>
      <w:r w:rsidR="00F53284" w:rsidRPr="00FF6DED">
        <w:rPr>
          <w:noProof/>
          <w:lang w:val="fr-FR"/>
        </w:rPr>
        <w:t>1</w:t>
      </w:r>
      <w:r w:rsidR="00F53284">
        <w:rPr>
          <w:rFonts w:asciiTheme="minorHAnsi" w:hAnsiTheme="minorHAnsi" w:cstheme="minorHAnsi"/>
          <w:lang w:val="fr-FR"/>
        </w:rPr>
        <w:fldChar w:fldCharType="end"/>
      </w:r>
      <w:r w:rsidR="00F53284">
        <w:rPr>
          <w:rFonts w:asciiTheme="minorHAnsi" w:hAnsiTheme="minorHAnsi" w:cstheme="minorHAnsi"/>
          <w:lang w:val="fr-FR"/>
        </w:rPr>
        <w:t xml:space="preserve"> </w:t>
      </w:r>
      <w:r w:rsidRPr="00033D5D">
        <w:rPr>
          <w:rFonts w:asciiTheme="minorHAnsi" w:hAnsiTheme="minorHAnsi" w:cstheme="minorHAnsi"/>
          <w:lang w:val="fr-FR"/>
        </w:rPr>
        <w:t xml:space="preserve">ci-dessous décrit le processus d’engagement, les méthodes, y compris le séquençage, les sujets de consultation et les parties prenantes cibles. La Banque mondiale et la République du </w:t>
      </w:r>
      <w:r>
        <w:rPr>
          <w:rFonts w:asciiTheme="minorHAnsi" w:hAnsiTheme="minorHAnsi" w:cstheme="minorHAnsi"/>
          <w:lang w:val="fr-FR"/>
        </w:rPr>
        <w:t>Tchad</w:t>
      </w:r>
      <w:r w:rsidRPr="00033D5D">
        <w:rPr>
          <w:rFonts w:asciiTheme="minorHAnsi" w:hAnsiTheme="minorHAnsi" w:cstheme="minorHAnsi"/>
          <w:lang w:val="fr-FR"/>
        </w:rPr>
        <w:t xml:space="preserve"> ne tolèrent pas les représailles et les actes de représailles contre les parties prenantes du projet qui expriment leur point de vue sur les projets financés par la Banque.</w:t>
      </w:r>
    </w:p>
    <w:p w14:paraId="642BC84A" w14:textId="77777777" w:rsidR="00B43659" w:rsidRDefault="00B43659" w:rsidP="00C40A26">
      <w:pPr>
        <w:rPr>
          <w:color w:val="C00000"/>
          <w:lang w:val="fr-FR"/>
        </w:rPr>
        <w:sectPr w:rsidR="00B43659" w:rsidSect="00CA21D6">
          <w:endnotePr>
            <w:numFmt w:val="decimal"/>
          </w:endnotePr>
          <w:pgSz w:w="12240" w:h="15840" w:code="1"/>
          <w:pgMar w:top="1440" w:right="1440" w:bottom="1440" w:left="1440" w:header="60" w:footer="718" w:gutter="0"/>
          <w:pgNumType w:start="1"/>
          <w:cols w:space="720"/>
          <w:titlePg/>
          <w:docGrid w:linePitch="299"/>
        </w:sectPr>
      </w:pPr>
    </w:p>
    <w:p w14:paraId="23E8CB86" w14:textId="6649F1B1" w:rsidR="00657F29" w:rsidRPr="000B5E43" w:rsidRDefault="00587665" w:rsidP="00FF6DED">
      <w:pPr>
        <w:pStyle w:val="Lgende"/>
        <w:rPr>
          <w:color w:val="C00000"/>
          <w:sz w:val="20"/>
          <w:szCs w:val="20"/>
          <w:lang w:val="fr-FR"/>
        </w:rPr>
      </w:pPr>
      <w:bookmarkStart w:id="19" w:name="_Ref164658606"/>
      <w:bookmarkStart w:id="20" w:name="_Toc164851599"/>
      <w:r w:rsidRPr="000B5E43">
        <w:rPr>
          <w:sz w:val="20"/>
          <w:szCs w:val="20"/>
          <w:lang w:val="fr-FR"/>
        </w:rPr>
        <w:lastRenderedPageBreak/>
        <w:t xml:space="preserve">Tableau </w:t>
      </w:r>
      <w:r w:rsidRPr="000B5E43">
        <w:rPr>
          <w:sz w:val="20"/>
          <w:szCs w:val="20"/>
        </w:rPr>
        <w:fldChar w:fldCharType="begin"/>
      </w:r>
      <w:r w:rsidRPr="000B5E43">
        <w:rPr>
          <w:sz w:val="20"/>
          <w:szCs w:val="20"/>
          <w:lang w:val="fr-FR"/>
        </w:rPr>
        <w:instrText xml:space="preserve"> SEQ Tableau \* ARABIC </w:instrText>
      </w:r>
      <w:r w:rsidR="00BB47F8" w:rsidRPr="000B5E43">
        <w:rPr>
          <w:sz w:val="20"/>
          <w:szCs w:val="20"/>
          <w:lang w:val="fr-FR"/>
        </w:rPr>
        <w:instrText> </w:instrText>
      </w:r>
      <w:r w:rsidRPr="000B5E43">
        <w:rPr>
          <w:sz w:val="20"/>
          <w:szCs w:val="20"/>
        </w:rPr>
        <w:fldChar w:fldCharType="separate"/>
      </w:r>
      <w:r w:rsidR="001A17D3">
        <w:rPr>
          <w:noProof/>
          <w:sz w:val="20"/>
          <w:szCs w:val="20"/>
          <w:lang w:val="fr-FR"/>
        </w:rPr>
        <w:t>1</w:t>
      </w:r>
      <w:r w:rsidRPr="000B5E43">
        <w:rPr>
          <w:sz w:val="20"/>
          <w:szCs w:val="20"/>
        </w:rPr>
        <w:fldChar w:fldCharType="end"/>
      </w:r>
      <w:bookmarkEnd w:id="19"/>
      <w:r w:rsidR="00B43659" w:rsidRPr="000B5E43">
        <w:rPr>
          <w:sz w:val="20"/>
          <w:szCs w:val="20"/>
          <w:lang w:val="fr-FR"/>
        </w:rPr>
        <w:t>: Tableau récapitulatif du PMPP</w:t>
      </w:r>
      <w:bookmarkEnd w:id="20"/>
    </w:p>
    <w:tbl>
      <w:tblPr>
        <w:tblStyle w:val="TableGrid1"/>
        <w:tblW w:w="5000" w:type="pct"/>
        <w:tblInd w:w="0" w:type="dxa"/>
        <w:tblCellMar>
          <w:top w:w="46" w:type="dxa"/>
          <w:left w:w="107" w:type="dxa"/>
          <w:right w:w="79" w:type="dxa"/>
        </w:tblCellMar>
        <w:tblLook w:val="04A0" w:firstRow="1" w:lastRow="0" w:firstColumn="1" w:lastColumn="0" w:noHBand="0" w:noVBand="1"/>
      </w:tblPr>
      <w:tblGrid>
        <w:gridCol w:w="1452"/>
        <w:gridCol w:w="2137"/>
        <w:gridCol w:w="1917"/>
        <w:gridCol w:w="2945"/>
        <w:gridCol w:w="2367"/>
        <w:gridCol w:w="2132"/>
      </w:tblGrid>
      <w:tr w:rsidR="00B01426" w:rsidRPr="0001231E" w14:paraId="162B6DE7" w14:textId="77777777" w:rsidTr="3790CBA6">
        <w:trPr>
          <w:trHeight w:val="862"/>
          <w:tblHeader/>
        </w:trPr>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bookmarkEnd w:id="18"/>
          <w:p w14:paraId="34E27BD8" w14:textId="6FB8DDAD" w:rsidR="00D6113D" w:rsidRPr="0001231E" w:rsidRDefault="00C553BE" w:rsidP="00AC0720">
            <w:pPr>
              <w:spacing w:after="0" w:line="259" w:lineRule="auto"/>
              <w:ind w:left="0" w:firstLine="0"/>
              <w:jc w:val="center"/>
              <w:rPr>
                <w:sz w:val="20"/>
                <w:szCs w:val="20"/>
                <w:lang w:val="fr-FR"/>
              </w:rPr>
            </w:pPr>
            <w:r w:rsidRPr="0001231E">
              <w:rPr>
                <w:b/>
                <w:sz w:val="20"/>
                <w:szCs w:val="20"/>
                <w:lang w:val="fr-FR"/>
              </w:rPr>
              <w:t>Étape du projet</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E9FB6D" w14:textId="0386E978" w:rsidR="00D6113D" w:rsidRPr="0001231E" w:rsidRDefault="002949AF" w:rsidP="00AC0720">
            <w:pPr>
              <w:spacing w:after="0" w:line="259" w:lineRule="auto"/>
              <w:ind w:left="0" w:firstLine="0"/>
              <w:jc w:val="center"/>
              <w:rPr>
                <w:b/>
                <w:sz w:val="20"/>
                <w:szCs w:val="20"/>
                <w:lang w:val="fr-FR"/>
              </w:rPr>
            </w:pPr>
            <w:r w:rsidRPr="0001231E">
              <w:rPr>
                <w:b/>
                <w:sz w:val="20"/>
                <w:szCs w:val="20"/>
                <w:lang w:val="fr-FR"/>
              </w:rPr>
              <w:t xml:space="preserve">Date/période </w:t>
            </w:r>
            <w:r w:rsidR="005F0CF8" w:rsidRPr="0001231E">
              <w:rPr>
                <w:b/>
                <w:sz w:val="20"/>
                <w:szCs w:val="20"/>
                <w:lang w:val="fr-FR"/>
              </w:rPr>
              <w:t>approxi</w:t>
            </w:r>
            <w:r w:rsidRPr="0001231E">
              <w:rPr>
                <w:b/>
                <w:sz w:val="20"/>
                <w:szCs w:val="20"/>
                <w:lang w:val="fr-FR"/>
              </w:rPr>
              <w:t>matives</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B5EAFA" w14:textId="3294BA9A" w:rsidR="00D6113D" w:rsidRPr="0001231E" w:rsidRDefault="005F0CF8" w:rsidP="00AC0720">
            <w:pPr>
              <w:spacing w:after="0" w:line="259" w:lineRule="auto"/>
              <w:ind w:left="0" w:firstLine="0"/>
              <w:jc w:val="center"/>
              <w:rPr>
                <w:sz w:val="20"/>
                <w:szCs w:val="20"/>
                <w:lang w:val="fr-FR"/>
              </w:rPr>
            </w:pPr>
            <w:r w:rsidRPr="0001231E">
              <w:rPr>
                <w:b/>
                <w:sz w:val="20"/>
                <w:szCs w:val="20"/>
                <w:lang w:val="fr-FR"/>
              </w:rPr>
              <w:t>Objet</w:t>
            </w:r>
            <w:r w:rsidR="002949AF" w:rsidRPr="0001231E">
              <w:rPr>
                <w:b/>
                <w:sz w:val="20"/>
                <w:szCs w:val="20"/>
                <w:lang w:val="fr-FR"/>
              </w:rPr>
              <w:t xml:space="preserve"> de la consultation/du message</w:t>
            </w:r>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046D09" w14:textId="5151592C" w:rsidR="00D6113D" w:rsidRPr="0001231E" w:rsidRDefault="002949AF" w:rsidP="00AC0720">
            <w:pPr>
              <w:spacing w:after="0" w:line="259" w:lineRule="auto"/>
              <w:ind w:left="0" w:right="28" w:firstLine="0"/>
              <w:jc w:val="center"/>
              <w:rPr>
                <w:sz w:val="20"/>
                <w:szCs w:val="20"/>
                <w:lang w:val="fr-FR"/>
              </w:rPr>
            </w:pPr>
            <w:r w:rsidRPr="0001231E">
              <w:rPr>
                <w:b/>
                <w:sz w:val="20"/>
                <w:szCs w:val="20"/>
                <w:lang w:val="fr-FR"/>
              </w:rPr>
              <w:t>Méthode utilisée</w:t>
            </w:r>
          </w:p>
        </w:tc>
        <w:tc>
          <w:tcPr>
            <w:tcW w:w="9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56922B" w14:textId="4CAA11E7" w:rsidR="00D6113D" w:rsidRPr="0001231E" w:rsidRDefault="002949AF" w:rsidP="00AC0720">
            <w:pPr>
              <w:spacing w:after="0" w:line="259" w:lineRule="auto"/>
              <w:ind w:left="0" w:firstLine="0"/>
              <w:jc w:val="center"/>
              <w:rPr>
                <w:sz w:val="20"/>
                <w:szCs w:val="20"/>
                <w:lang w:val="fr-FR"/>
              </w:rPr>
            </w:pPr>
            <w:r w:rsidRPr="0001231E">
              <w:rPr>
                <w:b/>
                <w:sz w:val="20"/>
                <w:szCs w:val="20"/>
                <w:lang w:val="fr-FR"/>
              </w:rPr>
              <w:t>Parties prenantes visées</w:t>
            </w:r>
          </w:p>
        </w:tc>
        <w:tc>
          <w:tcPr>
            <w:tcW w:w="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323BC4" w14:textId="38140C6B" w:rsidR="00D6113D" w:rsidRPr="0001231E" w:rsidRDefault="002949AF" w:rsidP="00AC0720">
            <w:pPr>
              <w:spacing w:after="0" w:line="259" w:lineRule="auto"/>
              <w:ind w:left="44" w:firstLine="0"/>
              <w:jc w:val="left"/>
              <w:rPr>
                <w:sz w:val="20"/>
                <w:szCs w:val="20"/>
                <w:lang w:val="fr-FR"/>
              </w:rPr>
            </w:pPr>
            <w:r w:rsidRPr="0001231E">
              <w:rPr>
                <w:b/>
                <w:sz w:val="20"/>
                <w:szCs w:val="20"/>
                <w:lang w:val="fr-FR"/>
              </w:rPr>
              <w:t>Responsabilités</w:t>
            </w:r>
          </w:p>
        </w:tc>
      </w:tr>
      <w:tr w:rsidR="00587665" w:rsidRPr="008E29D1" w14:paraId="3F16F7A4" w14:textId="77777777" w:rsidTr="3790CBA6">
        <w:trPr>
          <w:trHeight w:val="862"/>
        </w:trPr>
        <w:tc>
          <w:tcPr>
            <w:tcW w:w="561" w:type="pct"/>
            <w:vMerge w:val="restart"/>
            <w:tcBorders>
              <w:top w:val="single" w:sz="4" w:space="0" w:color="000000" w:themeColor="text1"/>
              <w:left w:val="single" w:sz="4" w:space="0" w:color="000000" w:themeColor="text1"/>
              <w:right w:val="single" w:sz="4" w:space="0" w:color="000000" w:themeColor="text1"/>
            </w:tcBorders>
            <w:shd w:val="clear" w:color="auto" w:fill="auto"/>
          </w:tcPr>
          <w:p w14:paraId="1F64B1F4" w14:textId="61014E75" w:rsidR="00587665" w:rsidRPr="0001231E" w:rsidRDefault="00587665" w:rsidP="00AC0720">
            <w:pPr>
              <w:spacing w:after="0" w:line="259" w:lineRule="auto"/>
              <w:ind w:left="0" w:firstLine="0"/>
              <w:jc w:val="center"/>
              <w:rPr>
                <w:b/>
                <w:sz w:val="20"/>
                <w:szCs w:val="20"/>
                <w:lang w:val="fr-FR"/>
              </w:rPr>
            </w:pPr>
            <w:r>
              <w:rPr>
                <w:b/>
                <w:sz w:val="20"/>
                <w:szCs w:val="20"/>
                <w:lang w:val="fr-FR"/>
              </w:rPr>
              <w:t>Phase de préparation</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95F82D" w14:textId="77777777" w:rsidR="00587665" w:rsidRPr="00821219" w:rsidRDefault="00587665" w:rsidP="00657F29">
            <w:pPr>
              <w:suppressAutoHyphens/>
              <w:overflowPunct w:val="0"/>
              <w:autoSpaceDE w:val="0"/>
              <w:textAlignment w:val="baseline"/>
              <w:rPr>
                <w:rFonts w:asciiTheme="minorHAnsi" w:eastAsia="Arial Unicode MS" w:hAnsiTheme="minorHAnsi" w:cstheme="minorHAnsi"/>
                <w:sz w:val="18"/>
                <w:szCs w:val="18"/>
                <w:lang w:val="fr-FR"/>
              </w:rPr>
            </w:pPr>
          </w:p>
          <w:p w14:paraId="225EBE33" w14:textId="71071C8B" w:rsidR="00587665" w:rsidRPr="00821219" w:rsidRDefault="00587665" w:rsidP="00F073B5">
            <w:pPr>
              <w:numPr>
                <w:ilvl w:val="0"/>
                <w:numId w:val="7"/>
              </w:numPr>
              <w:suppressAutoHyphens/>
              <w:overflowPunct w:val="0"/>
              <w:autoSpaceDE w:val="0"/>
              <w:spacing w:after="160" w:line="240"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 xml:space="preserve">Visioconférence avec la BM et gouvernement du </w:t>
            </w:r>
            <w:r w:rsidR="004605AF">
              <w:rPr>
                <w:rFonts w:asciiTheme="minorHAnsi" w:eastAsia="Arial Unicode MS" w:hAnsiTheme="minorHAnsi" w:cstheme="minorHAnsi"/>
                <w:sz w:val="18"/>
                <w:szCs w:val="18"/>
                <w:lang w:val="fr-FR"/>
              </w:rPr>
              <w:t>Tchad</w:t>
            </w:r>
          </w:p>
          <w:p w14:paraId="27B37AED" w14:textId="77777777" w:rsidR="00587665" w:rsidRPr="00821219" w:rsidRDefault="00587665" w:rsidP="00657F29">
            <w:pPr>
              <w:spacing w:before="60" w:after="60"/>
              <w:ind w:left="0" w:firstLine="0"/>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Avant et pendant la mission d’évaluation du projet / Avant la négociation du projet</w:t>
            </w:r>
          </w:p>
          <w:p w14:paraId="2B7FAC1E" w14:textId="77777777" w:rsidR="00587665" w:rsidRPr="00821219" w:rsidRDefault="00587665" w:rsidP="00657F29">
            <w:pPr>
              <w:spacing w:before="60" w:after="60"/>
              <w:ind w:left="0" w:firstLine="0"/>
              <w:rPr>
                <w:rFonts w:asciiTheme="minorHAnsi" w:eastAsia="Arial Unicode MS" w:hAnsiTheme="minorHAnsi" w:cstheme="minorHAnsi"/>
                <w:b/>
                <w:i/>
                <w:sz w:val="18"/>
                <w:szCs w:val="18"/>
                <w:u w:val="single"/>
                <w:lang w:val="fr-FR"/>
              </w:rPr>
            </w:pPr>
            <w:r w:rsidRPr="00821219">
              <w:rPr>
                <w:rFonts w:asciiTheme="minorHAnsi" w:eastAsia="Arial Unicode MS" w:hAnsiTheme="minorHAnsi" w:cstheme="minorHAnsi"/>
                <w:b/>
                <w:i/>
                <w:sz w:val="18"/>
                <w:szCs w:val="18"/>
                <w:u w:val="single"/>
                <w:lang w:val="fr-FR"/>
              </w:rPr>
              <w:t>N.B.</w:t>
            </w:r>
          </w:p>
          <w:p w14:paraId="750BA771" w14:textId="5BFAC274" w:rsidR="00587665" w:rsidRPr="0001231E" w:rsidRDefault="00587665" w:rsidP="00FF6DED">
            <w:pPr>
              <w:spacing w:after="0" w:line="259" w:lineRule="auto"/>
              <w:ind w:left="0" w:firstLine="0"/>
              <w:jc w:val="left"/>
              <w:rPr>
                <w:b/>
                <w:sz w:val="20"/>
                <w:szCs w:val="20"/>
                <w:lang w:val="fr-FR"/>
              </w:rPr>
            </w:pPr>
            <w:r w:rsidRPr="00821219">
              <w:rPr>
                <w:rFonts w:asciiTheme="minorHAnsi" w:hAnsiTheme="minorHAnsi" w:cstheme="minorHAnsi"/>
                <w:i/>
                <w:sz w:val="18"/>
                <w:szCs w:val="18"/>
                <w:lang w:val="fr-FR"/>
              </w:rPr>
              <w:t>Pour les zones éloignées ou difficiles d’accès, la stratégie de communication consistera à utiliser les services des radios de proximité et des crieurs pour informer et sensibiliser les populations</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67D822" w14:textId="77777777" w:rsidR="00587665" w:rsidRPr="00821219" w:rsidRDefault="00587665" w:rsidP="00657F29">
            <w:pPr>
              <w:suppressAutoHyphens/>
              <w:overflowPunct w:val="0"/>
              <w:autoSpaceDE w:val="0"/>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L’objet, la nature et l’envergure du projet</w:t>
            </w:r>
          </w:p>
          <w:p w14:paraId="5B239708" w14:textId="3DDB65B2" w:rsidR="00587665" w:rsidRPr="0001231E" w:rsidRDefault="00587665" w:rsidP="00FF6DED">
            <w:pPr>
              <w:spacing w:after="0" w:line="259" w:lineRule="auto"/>
              <w:ind w:left="0" w:firstLine="0"/>
              <w:rPr>
                <w:b/>
                <w:sz w:val="20"/>
                <w:szCs w:val="20"/>
                <w:lang w:val="fr-FR"/>
              </w:rPr>
            </w:pPr>
            <w:r w:rsidRPr="00821219">
              <w:rPr>
                <w:rFonts w:asciiTheme="minorHAnsi" w:eastAsia="Arial Unicode MS" w:hAnsiTheme="minorHAnsi" w:cstheme="minorHAnsi"/>
                <w:sz w:val="18"/>
                <w:szCs w:val="18"/>
                <w:lang w:val="fr-FR" w:eastAsia="x-none"/>
              </w:rPr>
              <w:t>Préparation à la formulation du projet</w:t>
            </w:r>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D1845" w14:textId="77777777" w:rsidR="00587665" w:rsidRPr="00821219" w:rsidRDefault="00587665" w:rsidP="00F073B5">
            <w:pPr>
              <w:numPr>
                <w:ilvl w:val="0"/>
                <w:numId w:val="7"/>
              </w:num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t>Réunions formelles</w:t>
            </w:r>
          </w:p>
          <w:p w14:paraId="0A48CAF0" w14:textId="59851730" w:rsidR="00587665" w:rsidRPr="00821219" w:rsidRDefault="00587665" w:rsidP="00F073B5">
            <w:pPr>
              <w:numPr>
                <w:ilvl w:val="0"/>
                <w:numId w:val="7"/>
              </w:numPr>
              <w:suppressAutoHyphens/>
              <w:overflowPunct w:val="0"/>
              <w:autoSpaceDE w:val="0"/>
              <w:spacing w:after="0" w:line="259" w:lineRule="auto"/>
              <w:textAlignment w:val="baseline"/>
              <w:rPr>
                <w:rFonts w:asciiTheme="minorHAnsi" w:hAnsiTheme="minorHAnsi" w:cstheme="minorHAnsi"/>
                <w:sz w:val="18"/>
                <w:szCs w:val="18"/>
                <w:lang w:val="fr-FR"/>
              </w:rPr>
            </w:pPr>
            <w:r w:rsidRPr="00821219">
              <w:rPr>
                <w:rFonts w:asciiTheme="minorHAnsi" w:eastAsia="Arial Unicode MS" w:hAnsiTheme="minorHAnsi" w:cstheme="minorHAnsi"/>
                <w:sz w:val="18"/>
                <w:szCs w:val="18"/>
                <w:lang w:val="fr-FR" w:eastAsia="x-none"/>
              </w:rPr>
              <w:t>Entretiens individu</w:t>
            </w:r>
            <w:r w:rsidR="00BB47F8">
              <w:rPr>
                <w:rFonts w:asciiTheme="minorHAnsi" w:eastAsia="Arial Unicode MS" w:hAnsiTheme="minorHAnsi" w:cstheme="minorHAnsi"/>
                <w:sz w:val="18"/>
                <w:szCs w:val="18"/>
                <w:lang w:val="fr-FR" w:eastAsia="x-none"/>
              </w:rPr>
              <w:t> </w:t>
            </w:r>
            <w:r w:rsidRPr="00821219">
              <w:rPr>
                <w:rFonts w:asciiTheme="minorHAnsi" w:eastAsia="Arial Unicode MS" w:hAnsiTheme="minorHAnsi" w:cstheme="minorHAnsi"/>
                <w:sz w:val="18"/>
                <w:szCs w:val="18"/>
                <w:lang w:val="fr-FR" w:eastAsia="x-none"/>
              </w:rPr>
              <w:t>ls ;</w:t>
            </w:r>
          </w:p>
          <w:p w14:paraId="3C193EC4" w14:textId="65A77D62" w:rsidR="00587665" w:rsidRPr="00821219" w:rsidRDefault="00BB47F8" w:rsidP="00657F29">
            <w:pPr>
              <w:suppressAutoHyphens/>
              <w:overflowPunct w:val="0"/>
              <w:autoSpaceDE w:val="0"/>
              <w:spacing w:after="0" w:line="259" w:lineRule="auto"/>
              <w:ind w:left="0" w:firstLine="0"/>
              <w:textAlignment w:val="baseline"/>
              <w:rPr>
                <w:rFonts w:asciiTheme="minorHAnsi" w:eastAsia="Arial Unicode MS" w:hAnsiTheme="minorHAnsi" w:cstheme="minorHAnsi"/>
                <w:b/>
                <w:i/>
                <w:sz w:val="18"/>
                <w:szCs w:val="18"/>
                <w:u w:val="single"/>
                <w:lang w:val="fr-FR" w:eastAsia="x-none"/>
              </w:rPr>
            </w:pPr>
            <w:r>
              <w:rPr>
                <w:rFonts w:asciiTheme="minorHAnsi" w:eastAsia="Arial Unicode MS" w:hAnsiTheme="minorHAnsi" w:cstheme="minorHAnsi"/>
                <w:b/>
                <w:i/>
                <w:sz w:val="18"/>
                <w:szCs w:val="18"/>
                <w:u w:val="single"/>
                <w:lang w:val="fr-FR" w:eastAsia="x-none"/>
              </w:rPr>
              <w:t> </w:t>
            </w:r>
            <w:r w:rsidR="00587665" w:rsidRPr="00821219">
              <w:rPr>
                <w:rFonts w:asciiTheme="minorHAnsi" w:eastAsia="Arial Unicode MS" w:hAnsiTheme="minorHAnsi" w:cstheme="minorHAnsi"/>
                <w:b/>
                <w:i/>
                <w:sz w:val="18"/>
                <w:szCs w:val="18"/>
                <w:u w:val="single"/>
                <w:lang w:val="fr-FR" w:eastAsia="x-none"/>
              </w:rPr>
              <w:t xml:space="preserve">.B : </w:t>
            </w:r>
          </w:p>
          <w:p w14:paraId="7F65E6D8" w14:textId="25D85A4D" w:rsidR="00587665" w:rsidRPr="0001231E" w:rsidRDefault="00587665" w:rsidP="00F073B5">
            <w:pPr>
              <w:pStyle w:val="Paragraphedeliste"/>
              <w:numPr>
                <w:ilvl w:val="0"/>
                <w:numId w:val="8"/>
              </w:numPr>
              <w:suppressAutoHyphens/>
              <w:overflowPunct w:val="0"/>
              <w:autoSpaceDE w:val="0"/>
              <w:spacing w:after="0" w:line="240" w:lineRule="auto"/>
              <w:ind w:left="271" w:hanging="142"/>
              <w:textAlignment w:val="baseline"/>
              <w:rPr>
                <w:b/>
                <w:sz w:val="20"/>
                <w:szCs w:val="20"/>
                <w:lang w:val="fr-FR"/>
              </w:rPr>
            </w:pPr>
            <w:r w:rsidRPr="00821219">
              <w:rPr>
                <w:rFonts w:asciiTheme="minorHAnsi" w:eastAsia="Arial Unicode MS" w:hAnsiTheme="minorHAnsi" w:cstheme="minorHAnsi"/>
                <w:i/>
                <w:sz w:val="18"/>
                <w:szCs w:val="18"/>
                <w:lang w:val="fr-FR" w:eastAsia="x-none"/>
              </w:rPr>
              <w:t>Les réunions vont se tenir en présence des hommes et des femmes ainsi que les</w:t>
            </w:r>
            <w:r w:rsidR="00B82EAD">
              <w:rPr>
                <w:rFonts w:asciiTheme="minorHAnsi" w:eastAsia="Arial Unicode MS" w:hAnsiTheme="minorHAnsi" w:cstheme="minorHAnsi"/>
                <w:i/>
                <w:sz w:val="18"/>
                <w:szCs w:val="18"/>
                <w:lang w:val="fr-FR" w:eastAsia="x-none"/>
              </w:rPr>
              <w:t xml:space="preserve"> </w:t>
            </w:r>
            <w:r w:rsidRPr="00821219">
              <w:rPr>
                <w:rFonts w:asciiTheme="minorHAnsi" w:eastAsia="Arial Unicode MS" w:hAnsiTheme="minorHAnsi" w:cstheme="minorHAnsi"/>
                <w:i/>
                <w:sz w:val="18"/>
                <w:szCs w:val="18"/>
                <w:lang w:val="fr-FR" w:eastAsia="x-none"/>
              </w:rPr>
              <w:t>jeunes, les a</w:t>
            </w:r>
            <w:r w:rsidR="00B82EAD">
              <w:rPr>
                <w:rFonts w:asciiTheme="minorHAnsi" w:eastAsia="Arial Unicode MS" w:hAnsiTheme="minorHAnsi" w:cstheme="minorHAnsi"/>
                <w:i/>
                <w:sz w:val="18"/>
                <w:szCs w:val="18"/>
                <w:lang w:val="fr-FR" w:eastAsia="x-none"/>
              </w:rPr>
              <w:t>d</w:t>
            </w:r>
            <w:r w:rsidRPr="00821219">
              <w:rPr>
                <w:rFonts w:asciiTheme="minorHAnsi" w:eastAsia="Arial Unicode MS" w:hAnsiTheme="minorHAnsi" w:cstheme="minorHAnsi"/>
                <w:i/>
                <w:sz w:val="18"/>
                <w:szCs w:val="18"/>
                <w:lang w:val="fr-FR" w:eastAsia="x-none"/>
              </w:rPr>
              <w:t xml:space="preserve">ultes et les personnes </w:t>
            </w:r>
            <w:r w:rsidR="00B82EAD">
              <w:rPr>
                <w:rFonts w:asciiTheme="minorHAnsi" w:eastAsia="Arial Unicode MS" w:hAnsiTheme="minorHAnsi" w:cstheme="minorHAnsi"/>
                <w:i/>
                <w:sz w:val="18"/>
                <w:szCs w:val="18"/>
                <w:lang w:val="fr-FR" w:eastAsia="x-none"/>
              </w:rPr>
              <w:t xml:space="preserve">âgées </w:t>
            </w:r>
            <w:r w:rsidRPr="00821219">
              <w:rPr>
                <w:rFonts w:asciiTheme="minorHAnsi" w:eastAsia="Arial Unicode MS" w:hAnsiTheme="minorHAnsi" w:cstheme="minorHAnsi"/>
                <w:i/>
                <w:sz w:val="18"/>
                <w:szCs w:val="18"/>
                <w:lang w:val="fr-FR" w:eastAsia="x-none"/>
              </w:rPr>
              <w:t>Les communications avec les parties prenantes vont se faire en français et en langues nationales et locale</w:t>
            </w:r>
            <w:r w:rsidRPr="00821219">
              <w:rPr>
                <w:rFonts w:asciiTheme="minorHAnsi" w:eastAsia="Arial Unicode MS" w:hAnsiTheme="minorHAnsi" w:cstheme="minorHAnsi"/>
                <w:sz w:val="18"/>
                <w:szCs w:val="18"/>
                <w:lang w:val="fr-FR" w:eastAsia="x-none"/>
              </w:rPr>
              <w:t>s</w:t>
            </w:r>
          </w:p>
        </w:tc>
        <w:tc>
          <w:tcPr>
            <w:tcW w:w="9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55DD9D" w14:textId="07F50AB1" w:rsidR="00587665" w:rsidRPr="0001231E" w:rsidRDefault="4D05B667" w:rsidP="3790CBA6">
            <w:pPr>
              <w:spacing w:after="0" w:line="259" w:lineRule="auto"/>
              <w:ind w:left="0" w:firstLine="0"/>
              <w:jc w:val="center"/>
              <w:rPr>
                <w:b/>
                <w:bCs/>
                <w:sz w:val="20"/>
                <w:szCs w:val="20"/>
                <w:lang w:val="fr-FR"/>
              </w:rPr>
            </w:pPr>
            <w:r w:rsidRPr="3790CBA6">
              <w:rPr>
                <w:rFonts w:asciiTheme="minorHAnsi" w:eastAsia="Arial Unicode MS" w:hAnsiTheme="minorHAnsi" w:cstheme="minorBidi"/>
                <w:sz w:val="18"/>
                <w:szCs w:val="18"/>
                <w:lang w:val="fr-FR"/>
              </w:rPr>
              <w:t>Toutes les parties prenantes identifiées</w:t>
            </w:r>
          </w:p>
        </w:tc>
        <w:tc>
          <w:tcPr>
            <w:tcW w:w="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38E4E" w14:textId="2D6EF9F3" w:rsidR="00587665" w:rsidRPr="0001231E" w:rsidRDefault="00587665" w:rsidP="00AC0720">
            <w:pPr>
              <w:spacing w:after="0" w:line="259" w:lineRule="auto"/>
              <w:ind w:left="44" w:firstLine="0"/>
              <w:jc w:val="left"/>
              <w:rPr>
                <w:b/>
                <w:sz w:val="20"/>
                <w:szCs w:val="20"/>
                <w:lang w:val="fr-FR"/>
              </w:rPr>
            </w:pPr>
            <w:r w:rsidRPr="00821219">
              <w:rPr>
                <w:rFonts w:asciiTheme="minorHAnsi" w:eastAsia="Arial Unicode MS" w:hAnsiTheme="minorHAnsi" w:cstheme="minorHAnsi"/>
                <w:sz w:val="18"/>
                <w:szCs w:val="18"/>
                <w:lang w:val="fr-FR"/>
              </w:rPr>
              <w:t>Equipe de préparation UGP / Consultants</w:t>
            </w:r>
          </w:p>
        </w:tc>
      </w:tr>
      <w:tr w:rsidR="00587665" w:rsidRPr="008E29D1" w14:paraId="63D08267" w14:textId="77777777" w:rsidTr="3790CBA6">
        <w:trPr>
          <w:trHeight w:val="862"/>
        </w:trPr>
        <w:tc>
          <w:tcPr>
            <w:tcW w:w="561" w:type="pct"/>
            <w:vMerge/>
          </w:tcPr>
          <w:p w14:paraId="5B05B479" w14:textId="77777777" w:rsidR="00587665" w:rsidRDefault="00587665" w:rsidP="00AC0720">
            <w:pPr>
              <w:spacing w:after="0" w:line="259" w:lineRule="auto"/>
              <w:ind w:left="0" w:firstLine="0"/>
              <w:jc w:val="center"/>
              <w:rPr>
                <w:b/>
                <w:sz w:val="20"/>
                <w:szCs w:val="20"/>
                <w:lang w:val="fr-FR"/>
              </w:rPr>
            </w:pP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987A0B" w14:textId="6581FD9A" w:rsidR="00587665" w:rsidRPr="00821219" w:rsidRDefault="00587665" w:rsidP="00F073B5">
            <w:pPr>
              <w:numPr>
                <w:ilvl w:val="0"/>
                <w:numId w:val="7"/>
              </w:numPr>
              <w:suppressAutoHyphens/>
              <w:overflowPunct w:val="0"/>
              <w:autoSpaceDE w:val="0"/>
              <w:spacing w:after="0" w:line="259" w:lineRule="auto"/>
              <w:jc w:val="left"/>
              <w:textAlignment w:val="baseline"/>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t xml:space="preserve">Echange par visioconférence avec la BM et gouvernement du </w:t>
            </w:r>
            <w:r w:rsidR="007C7D8A">
              <w:rPr>
                <w:rFonts w:asciiTheme="minorHAnsi" w:eastAsia="Arial Unicode MS" w:hAnsiTheme="minorHAnsi" w:cstheme="minorHAnsi"/>
                <w:sz w:val="18"/>
                <w:szCs w:val="18"/>
                <w:lang w:val="fr-FR" w:eastAsia="x-none"/>
              </w:rPr>
              <w:t>Tchad</w:t>
            </w:r>
          </w:p>
          <w:p w14:paraId="428EC0C0" w14:textId="77777777" w:rsidR="00587665" w:rsidRPr="00821219" w:rsidRDefault="00587665" w:rsidP="00657F29">
            <w:pPr>
              <w:spacing w:before="60" w:after="60"/>
              <w:ind w:left="0" w:firstLine="0"/>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t>Avant et pendant la mission d’évaluation du projet / Avant la négociation du projet</w:t>
            </w:r>
          </w:p>
          <w:p w14:paraId="79856DE6" w14:textId="77777777" w:rsidR="00587665" w:rsidRPr="00821219" w:rsidRDefault="00587665" w:rsidP="00657F29">
            <w:pPr>
              <w:spacing w:before="60" w:after="60"/>
              <w:ind w:left="0" w:firstLine="0"/>
              <w:rPr>
                <w:rFonts w:asciiTheme="minorHAnsi" w:eastAsia="Arial Unicode MS" w:hAnsiTheme="minorHAnsi" w:cstheme="minorHAnsi"/>
                <w:sz w:val="18"/>
                <w:szCs w:val="18"/>
                <w:lang w:val="fr-FR" w:eastAsia="x-none"/>
              </w:rPr>
            </w:pPr>
          </w:p>
          <w:p w14:paraId="0ED5FCD4" w14:textId="77777777" w:rsidR="00587665" w:rsidRPr="00821219" w:rsidRDefault="00587665" w:rsidP="00657F29">
            <w:pPr>
              <w:spacing w:before="60" w:after="60"/>
              <w:ind w:left="0" w:firstLine="0"/>
              <w:rPr>
                <w:rFonts w:asciiTheme="minorHAnsi" w:eastAsia="Arial Unicode MS" w:hAnsiTheme="minorHAnsi" w:cstheme="minorHAnsi"/>
                <w:b/>
                <w:i/>
                <w:sz w:val="18"/>
                <w:szCs w:val="18"/>
                <w:u w:val="single"/>
                <w:lang w:val="fr-FR"/>
              </w:rPr>
            </w:pPr>
            <w:r w:rsidRPr="00821219">
              <w:rPr>
                <w:rFonts w:asciiTheme="minorHAnsi" w:eastAsia="Arial Unicode MS" w:hAnsiTheme="minorHAnsi" w:cstheme="minorHAnsi"/>
                <w:b/>
                <w:i/>
                <w:sz w:val="18"/>
                <w:szCs w:val="18"/>
                <w:u w:val="single"/>
                <w:lang w:val="fr-FR"/>
              </w:rPr>
              <w:t>N.B.</w:t>
            </w:r>
          </w:p>
          <w:p w14:paraId="04E97C33" w14:textId="425116A0" w:rsidR="00587665" w:rsidRPr="00821219" w:rsidRDefault="00587665" w:rsidP="00657F29">
            <w:pPr>
              <w:suppressAutoHyphens/>
              <w:overflowPunct w:val="0"/>
              <w:autoSpaceDE w:val="0"/>
              <w:textAlignment w:val="baseline"/>
              <w:rPr>
                <w:rFonts w:asciiTheme="minorHAnsi" w:eastAsia="Arial Unicode MS" w:hAnsiTheme="minorHAnsi" w:cstheme="minorHAnsi"/>
                <w:sz w:val="18"/>
                <w:szCs w:val="18"/>
                <w:lang w:val="fr-FR"/>
              </w:rPr>
            </w:pPr>
            <w:r w:rsidRPr="00821219">
              <w:rPr>
                <w:rFonts w:asciiTheme="minorHAnsi" w:hAnsiTheme="minorHAnsi" w:cstheme="minorHAnsi"/>
                <w:i/>
                <w:sz w:val="18"/>
                <w:szCs w:val="18"/>
                <w:lang w:val="fr-FR"/>
              </w:rPr>
              <w:t xml:space="preserve">Pour les zones éloignées ou difficiles d’accès, la </w:t>
            </w:r>
            <w:r w:rsidRPr="00821219">
              <w:rPr>
                <w:rFonts w:asciiTheme="minorHAnsi" w:hAnsiTheme="minorHAnsi" w:cstheme="minorHAnsi"/>
                <w:i/>
                <w:sz w:val="18"/>
                <w:szCs w:val="18"/>
                <w:lang w:val="fr-FR"/>
              </w:rPr>
              <w:lastRenderedPageBreak/>
              <w:t>stratégie de communication consistera à utiliser les services des radios de proximité et des crieurs pour informer et sensibiliser les populations</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BF1531" w14:textId="77777777" w:rsidR="00587665" w:rsidRPr="00821219" w:rsidRDefault="00587665" w:rsidP="00657F29">
            <w:pPr>
              <w:suppressAutoHyphens/>
              <w:overflowPunct w:val="0"/>
              <w:autoSpaceDE w:val="0"/>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lastRenderedPageBreak/>
              <w:t xml:space="preserve">Consultations sur les instruments de sauvegardes environnementales et sociales </w:t>
            </w:r>
          </w:p>
          <w:p w14:paraId="0C4E55C5" w14:textId="399CCC59" w:rsidR="00587665" w:rsidRPr="00821219" w:rsidRDefault="00587665" w:rsidP="00657F29">
            <w:pPr>
              <w:suppressAutoHyphens/>
              <w:overflowPunct w:val="0"/>
              <w:autoSpaceDE w:val="0"/>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 xml:space="preserve">Echanges sur les risques et effets potentiels du projet sur les communautés locales, et mesures d’atténuation, notamment pour les </w:t>
            </w:r>
            <w:r w:rsidRPr="00821219">
              <w:rPr>
                <w:rFonts w:asciiTheme="minorHAnsi" w:eastAsia="Arial Unicode MS" w:hAnsiTheme="minorHAnsi" w:cstheme="minorHAnsi"/>
                <w:sz w:val="18"/>
                <w:szCs w:val="18"/>
                <w:lang w:val="fr-FR"/>
              </w:rPr>
              <w:lastRenderedPageBreak/>
              <w:t>groupes vulnérables et défavorisés</w:t>
            </w:r>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755223" w14:textId="48E1FD12" w:rsidR="00587665" w:rsidRPr="00821219" w:rsidRDefault="00587665"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lastRenderedPageBreak/>
              <w:t>Journaux, affiches, la radio, la télévision ;</w:t>
            </w:r>
          </w:p>
          <w:p w14:paraId="1ADCE448" w14:textId="7FDDA487" w:rsidR="00587665" w:rsidRPr="00821219" w:rsidRDefault="00587665"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Brochures, dépliants, affiches, documents et rapports de synthèse non techniques ;</w:t>
            </w:r>
          </w:p>
          <w:p w14:paraId="272E5049" w14:textId="1B9D664E" w:rsidR="00587665" w:rsidRPr="00821219" w:rsidRDefault="00587665"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Correspondances, les réunions officielles ; Site Web, les médias sociaux.</w:t>
            </w:r>
          </w:p>
          <w:p w14:paraId="36CAC7DA" w14:textId="77777777" w:rsidR="00587665" w:rsidRPr="00821219" w:rsidRDefault="00587665"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 xml:space="preserve">Radios locales  </w:t>
            </w:r>
          </w:p>
          <w:p w14:paraId="1C61CD0A" w14:textId="77777777" w:rsidR="00587665" w:rsidRPr="00821219" w:rsidRDefault="00587665"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rPr>
              <w:t>Consultation du public (regroupement, interview ou focus group)</w:t>
            </w:r>
          </w:p>
          <w:p w14:paraId="6F03C01D" w14:textId="77777777" w:rsidR="00587665" w:rsidRPr="00821219" w:rsidRDefault="00587665" w:rsidP="00F073B5">
            <w:pPr>
              <w:numPr>
                <w:ilvl w:val="0"/>
                <w:numId w:val="7"/>
              </w:num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t>Consultations communautaires</w:t>
            </w:r>
          </w:p>
          <w:p w14:paraId="7DEDFD4F" w14:textId="77777777" w:rsidR="00587665" w:rsidRPr="00821219" w:rsidRDefault="00587665" w:rsidP="00F073B5">
            <w:pPr>
              <w:numPr>
                <w:ilvl w:val="0"/>
                <w:numId w:val="7"/>
              </w:num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lastRenderedPageBreak/>
              <w:t>Réunions formelles</w:t>
            </w:r>
          </w:p>
          <w:p w14:paraId="2E1BCBBE" w14:textId="46EAF774" w:rsidR="00587665" w:rsidRPr="00821219" w:rsidRDefault="00587665" w:rsidP="00F073B5">
            <w:pPr>
              <w:numPr>
                <w:ilvl w:val="0"/>
                <w:numId w:val="7"/>
              </w:numPr>
              <w:suppressAutoHyphens/>
              <w:overflowPunct w:val="0"/>
              <w:autoSpaceDE w:val="0"/>
              <w:spacing w:after="0" w:line="259" w:lineRule="auto"/>
              <w:textAlignment w:val="baseline"/>
              <w:rPr>
                <w:rFonts w:asciiTheme="minorHAnsi" w:hAnsiTheme="minorHAnsi" w:cstheme="minorHAnsi"/>
                <w:sz w:val="18"/>
                <w:szCs w:val="18"/>
                <w:lang w:val="fr-FR"/>
              </w:rPr>
            </w:pPr>
            <w:r w:rsidRPr="00821219">
              <w:rPr>
                <w:rFonts w:asciiTheme="minorHAnsi" w:eastAsia="Arial Unicode MS" w:hAnsiTheme="minorHAnsi" w:cstheme="minorHAnsi"/>
                <w:sz w:val="18"/>
                <w:szCs w:val="18"/>
                <w:lang w:val="fr-FR" w:eastAsia="x-none"/>
              </w:rPr>
              <w:t>Entretiens individu</w:t>
            </w:r>
            <w:r w:rsidR="00BB47F8">
              <w:rPr>
                <w:rFonts w:asciiTheme="minorHAnsi" w:eastAsia="Arial Unicode MS" w:hAnsiTheme="minorHAnsi" w:cstheme="minorHAnsi"/>
                <w:sz w:val="18"/>
                <w:szCs w:val="18"/>
                <w:lang w:val="fr-FR" w:eastAsia="x-none"/>
              </w:rPr>
              <w:t> </w:t>
            </w:r>
            <w:r w:rsidRPr="00821219">
              <w:rPr>
                <w:rFonts w:asciiTheme="minorHAnsi" w:eastAsia="Arial Unicode MS" w:hAnsiTheme="minorHAnsi" w:cstheme="minorHAnsi"/>
                <w:sz w:val="18"/>
                <w:szCs w:val="18"/>
                <w:lang w:val="fr-FR" w:eastAsia="x-none"/>
              </w:rPr>
              <w:t>ls ;</w:t>
            </w:r>
          </w:p>
          <w:p w14:paraId="7B63FE3A" w14:textId="77777777" w:rsidR="00587665" w:rsidRPr="00821219" w:rsidRDefault="00587665" w:rsidP="00F073B5">
            <w:pPr>
              <w:numPr>
                <w:ilvl w:val="0"/>
                <w:numId w:val="7"/>
              </w:numPr>
              <w:suppressAutoHyphens/>
              <w:overflowPunct w:val="0"/>
              <w:autoSpaceDE w:val="0"/>
              <w:spacing w:after="0" w:line="259" w:lineRule="auto"/>
              <w:textAlignment w:val="baseline"/>
              <w:rPr>
                <w:rFonts w:asciiTheme="minorHAnsi" w:hAnsiTheme="minorHAnsi" w:cstheme="minorHAnsi"/>
                <w:sz w:val="18"/>
                <w:szCs w:val="18"/>
                <w:lang w:val="fr-FR"/>
              </w:rPr>
            </w:pPr>
            <w:r w:rsidRPr="00821219">
              <w:rPr>
                <w:rFonts w:asciiTheme="minorHAnsi" w:eastAsia="Arial Unicode MS" w:hAnsiTheme="minorHAnsi" w:cstheme="minorHAnsi"/>
                <w:sz w:val="18"/>
                <w:szCs w:val="18"/>
                <w:lang w:val="fr-FR" w:eastAsia="x-none"/>
              </w:rPr>
              <w:t xml:space="preserve">Visites de terrain </w:t>
            </w:r>
          </w:p>
          <w:p w14:paraId="461CFED7" w14:textId="61ACEE05" w:rsidR="00587665" w:rsidRPr="00821219" w:rsidRDefault="00BB47F8" w:rsidP="00657F29">
            <w:pPr>
              <w:suppressAutoHyphens/>
              <w:overflowPunct w:val="0"/>
              <w:autoSpaceDE w:val="0"/>
              <w:spacing w:after="0" w:line="259" w:lineRule="auto"/>
              <w:ind w:left="0" w:firstLine="0"/>
              <w:textAlignment w:val="baseline"/>
              <w:rPr>
                <w:rFonts w:asciiTheme="minorHAnsi" w:eastAsia="Arial Unicode MS" w:hAnsiTheme="minorHAnsi" w:cstheme="minorHAnsi"/>
                <w:b/>
                <w:i/>
                <w:sz w:val="18"/>
                <w:szCs w:val="18"/>
                <w:u w:val="single"/>
                <w:lang w:val="fr-FR" w:eastAsia="x-none"/>
              </w:rPr>
            </w:pPr>
            <w:r>
              <w:rPr>
                <w:rFonts w:asciiTheme="minorHAnsi" w:eastAsia="Arial Unicode MS" w:hAnsiTheme="minorHAnsi" w:cstheme="minorHAnsi"/>
                <w:b/>
                <w:i/>
                <w:sz w:val="18"/>
                <w:szCs w:val="18"/>
                <w:u w:val="single"/>
                <w:lang w:val="fr-FR" w:eastAsia="x-none"/>
              </w:rPr>
              <w:t> </w:t>
            </w:r>
            <w:r w:rsidR="005C4DBC">
              <w:rPr>
                <w:rFonts w:asciiTheme="minorHAnsi" w:eastAsia="Arial Unicode MS" w:hAnsiTheme="minorHAnsi" w:cstheme="minorHAnsi"/>
                <w:b/>
                <w:i/>
                <w:sz w:val="18"/>
                <w:szCs w:val="18"/>
                <w:u w:val="single"/>
                <w:lang w:val="fr-FR" w:eastAsia="x-none"/>
              </w:rPr>
              <w:t>N</w:t>
            </w:r>
            <w:r w:rsidR="00587665" w:rsidRPr="00821219">
              <w:rPr>
                <w:rFonts w:asciiTheme="minorHAnsi" w:eastAsia="Arial Unicode MS" w:hAnsiTheme="minorHAnsi" w:cstheme="minorHAnsi"/>
                <w:b/>
                <w:i/>
                <w:sz w:val="18"/>
                <w:szCs w:val="18"/>
                <w:u w:val="single"/>
                <w:lang w:val="fr-FR" w:eastAsia="x-none"/>
              </w:rPr>
              <w:t xml:space="preserve">B : </w:t>
            </w:r>
          </w:p>
          <w:p w14:paraId="51CB7E3E" w14:textId="3499E8D1" w:rsidR="00587665" w:rsidRPr="00FF6DED" w:rsidRDefault="00587665" w:rsidP="00F073B5">
            <w:pPr>
              <w:pStyle w:val="Paragraphedeliste"/>
              <w:numPr>
                <w:ilvl w:val="0"/>
                <w:numId w:val="8"/>
              </w:numPr>
              <w:suppressAutoHyphens/>
              <w:overflowPunct w:val="0"/>
              <w:autoSpaceDE w:val="0"/>
              <w:spacing w:after="0" w:line="240" w:lineRule="auto"/>
              <w:ind w:left="0" w:firstLine="0"/>
              <w:textAlignment w:val="baseline"/>
              <w:rPr>
                <w:rFonts w:asciiTheme="minorHAnsi" w:hAnsiTheme="minorHAnsi" w:cstheme="minorHAnsi"/>
                <w:sz w:val="18"/>
                <w:szCs w:val="18"/>
                <w:lang w:val="fr-FR"/>
              </w:rPr>
            </w:pPr>
            <w:r w:rsidRPr="00821219">
              <w:rPr>
                <w:rFonts w:asciiTheme="minorHAnsi" w:eastAsia="Arial Unicode MS" w:hAnsiTheme="minorHAnsi" w:cstheme="minorHAnsi"/>
                <w:i/>
                <w:sz w:val="18"/>
                <w:szCs w:val="18"/>
                <w:lang w:val="fr-FR" w:eastAsia="x-none"/>
              </w:rPr>
              <w:t>Les réunions vont se tenir en présence des hommes et des femmes ainsi que les</w:t>
            </w:r>
            <w:r>
              <w:rPr>
                <w:rFonts w:asciiTheme="minorHAnsi" w:eastAsia="Arial Unicode MS" w:hAnsiTheme="minorHAnsi" w:cstheme="minorHAnsi"/>
                <w:i/>
                <w:sz w:val="18"/>
                <w:szCs w:val="18"/>
                <w:lang w:val="fr-FR" w:eastAsia="x-none"/>
              </w:rPr>
              <w:t xml:space="preserve"> </w:t>
            </w:r>
            <w:r w:rsidRPr="00821219">
              <w:rPr>
                <w:rFonts w:asciiTheme="minorHAnsi" w:eastAsia="Arial Unicode MS" w:hAnsiTheme="minorHAnsi" w:cstheme="minorHAnsi"/>
                <w:i/>
                <w:sz w:val="18"/>
                <w:szCs w:val="18"/>
                <w:lang w:val="fr-FR" w:eastAsia="x-none"/>
              </w:rPr>
              <w:t xml:space="preserve">jeunes, les adultes et les personnes </w:t>
            </w:r>
            <w:r>
              <w:rPr>
                <w:rFonts w:asciiTheme="minorHAnsi" w:eastAsia="Arial Unicode MS" w:hAnsiTheme="minorHAnsi" w:cstheme="minorHAnsi"/>
                <w:i/>
                <w:sz w:val="18"/>
                <w:szCs w:val="18"/>
                <w:lang w:val="fr-FR" w:eastAsia="x-none"/>
              </w:rPr>
              <w:t>âgées</w:t>
            </w:r>
          </w:p>
          <w:p w14:paraId="343D249C" w14:textId="7D58C6B1" w:rsidR="00587665" w:rsidRPr="00FF6DED" w:rsidRDefault="00587665" w:rsidP="00F073B5">
            <w:pPr>
              <w:pStyle w:val="Paragraphedeliste"/>
              <w:numPr>
                <w:ilvl w:val="0"/>
                <w:numId w:val="8"/>
              </w:numPr>
              <w:suppressAutoHyphens/>
              <w:overflowPunct w:val="0"/>
              <w:autoSpaceDE w:val="0"/>
              <w:spacing w:after="0" w:line="240" w:lineRule="auto"/>
              <w:ind w:left="0" w:firstLine="0"/>
              <w:textAlignment w:val="baseline"/>
              <w:rPr>
                <w:rFonts w:asciiTheme="minorHAnsi" w:hAnsiTheme="minorHAnsi" w:cstheme="minorHAnsi"/>
                <w:sz w:val="18"/>
                <w:szCs w:val="18"/>
                <w:lang w:val="fr-FR"/>
              </w:rPr>
            </w:pPr>
            <w:r w:rsidRPr="00FF6DED">
              <w:rPr>
                <w:rFonts w:asciiTheme="minorHAnsi" w:eastAsia="Arial Unicode MS" w:hAnsiTheme="minorHAnsi" w:cstheme="minorHAnsi"/>
                <w:i/>
                <w:sz w:val="18"/>
                <w:szCs w:val="18"/>
                <w:lang w:val="fr-FR" w:eastAsia="x-none"/>
              </w:rPr>
              <w:t>Les communications avec les parties prenantes vont se faire en français et en langues nationales et locale</w:t>
            </w:r>
            <w:r w:rsidRPr="00FF6DED">
              <w:rPr>
                <w:rFonts w:asciiTheme="minorHAnsi" w:eastAsia="Arial Unicode MS" w:hAnsiTheme="minorHAnsi" w:cstheme="minorHAnsi"/>
                <w:sz w:val="18"/>
                <w:szCs w:val="18"/>
                <w:lang w:val="fr-FR" w:eastAsia="x-none"/>
              </w:rPr>
              <w:t>s</w:t>
            </w:r>
          </w:p>
        </w:tc>
        <w:tc>
          <w:tcPr>
            <w:tcW w:w="9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B2376F" w14:textId="52A5A85B" w:rsidR="00587665" w:rsidRPr="00821219" w:rsidRDefault="00587665" w:rsidP="00AC0720">
            <w:pPr>
              <w:spacing w:after="0" w:line="259" w:lineRule="auto"/>
              <w:ind w:left="0" w:firstLine="0"/>
              <w:jc w:val="center"/>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lastRenderedPageBreak/>
              <w:t>Consultant / Equipe de préparation UGP</w:t>
            </w:r>
          </w:p>
        </w:tc>
        <w:tc>
          <w:tcPr>
            <w:tcW w:w="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057118" w14:textId="3AAC8D76" w:rsidR="00587665" w:rsidRPr="00821219" w:rsidRDefault="00587665" w:rsidP="00AC0720">
            <w:pPr>
              <w:spacing w:after="0" w:line="259" w:lineRule="auto"/>
              <w:ind w:left="44" w:firstLine="0"/>
              <w:jc w:val="left"/>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Consultant/équipe de préparation / UGP</w:t>
            </w:r>
          </w:p>
        </w:tc>
      </w:tr>
      <w:tr w:rsidR="00587665" w:rsidRPr="008E29D1" w14:paraId="115B0F8F" w14:textId="77777777" w:rsidTr="3790CBA6">
        <w:trPr>
          <w:trHeight w:val="862"/>
        </w:trPr>
        <w:tc>
          <w:tcPr>
            <w:tcW w:w="561" w:type="pct"/>
            <w:tcBorders>
              <w:left w:val="single" w:sz="4" w:space="0" w:color="000000" w:themeColor="text1"/>
              <w:bottom w:val="single" w:sz="4" w:space="0" w:color="000000" w:themeColor="text1"/>
              <w:right w:val="single" w:sz="4" w:space="0" w:color="000000" w:themeColor="text1"/>
            </w:tcBorders>
            <w:shd w:val="clear" w:color="auto" w:fill="auto"/>
          </w:tcPr>
          <w:p w14:paraId="578949C7" w14:textId="77777777" w:rsidR="00587665" w:rsidRDefault="00587665" w:rsidP="00587665">
            <w:pPr>
              <w:spacing w:after="0" w:line="259" w:lineRule="auto"/>
              <w:ind w:left="0" w:firstLine="0"/>
              <w:jc w:val="center"/>
              <w:rPr>
                <w:b/>
                <w:sz w:val="20"/>
                <w:szCs w:val="20"/>
                <w:lang w:val="fr-FR"/>
              </w:rPr>
            </w:pP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B0927B" w14:textId="77777777" w:rsidR="00587665" w:rsidRPr="00821219" w:rsidRDefault="00587665" w:rsidP="00587665">
            <w:pPr>
              <w:spacing w:before="60" w:after="60"/>
              <w:ind w:left="0" w:firstLine="0"/>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t>Avant et pendant la négociation du projet</w:t>
            </w:r>
          </w:p>
          <w:p w14:paraId="3CF04B42" w14:textId="77777777" w:rsidR="00587665" w:rsidRPr="00821219" w:rsidRDefault="00587665" w:rsidP="00587665">
            <w:pPr>
              <w:spacing w:before="60" w:after="60"/>
              <w:ind w:left="0" w:firstLine="0"/>
              <w:rPr>
                <w:rFonts w:asciiTheme="minorHAnsi" w:eastAsia="Arial Unicode MS" w:hAnsiTheme="minorHAnsi" w:cstheme="minorHAnsi"/>
                <w:b/>
                <w:i/>
                <w:sz w:val="18"/>
                <w:szCs w:val="18"/>
                <w:u w:val="single"/>
                <w:lang w:val="fr-FR"/>
              </w:rPr>
            </w:pPr>
            <w:r w:rsidRPr="00821219">
              <w:rPr>
                <w:rFonts w:asciiTheme="minorHAnsi" w:eastAsia="Arial Unicode MS" w:hAnsiTheme="minorHAnsi" w:cstheme="minorHAnsi"/>
                <w:b/>
                <w:i/>
                <w:sz w:val="18"/>
                <w:szCs w:val="18"/>
                <w:u w:val="single"/>
                <w:lang w:val="fr-FR"/>
              </w:rPr>
              <w:t>N.B.</w:t>
            </w:r>
          </w:p>
          <w:p w14:paraId="48E029DD" w14:textId="6983F3E6" w:rsidR="00587665" w:rsidRPr="00821219" w:rsidRDefault="00587665" w:rsidP="00F073B5">
            <w:pPr>
              <w:numPr>
                <w:ilvl w:val="0"/>
                <w:numId w:val="7"/>
              </w:num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r w:rsidRPr="00821219">
              <w:rPr>
                <w:rFonts w:asciiTheme="minorHAnsi" w:hAnsiTheme="minorHAnsi" w:cstheme="minorHAnsi"/>
                <w:i/>
                <w:sz w:val="18"/>
                <w:szCs w:val="18"/>
                <w:lang w:val="fr-FR"/>
              </w:rPr>
              <w:t>Pour les zones éloignées ou difficiles d’accès, la stratégie de communication consistera à utiliser les services des radios de proximité et des crieurs pour informer et sensibiliser les populations</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BF7CF5" w14:textId="77777777" w:rsidR="00587665" w:rsidRPr="00821219" w:rsidRDefault="00587665" w:rsidP="00587665">
            <w:pPr>
              <w:suppressAutoHyphens/>
              <w:overflowPunct w:val="0"/>
              <w:autoSpaceDE w:val="0"/>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 xml:space="preserve">Consultations sur les instruments de sauvegardes environnementales et sociales </w:t>
            </w:r>
          </w:p>
          <w:p w14:paraId="5AB2E391" w14:textId="56608BFB" w:rsidR="00587665" w:rsidRPr="00821219" w:rsidRDefault="00587665" w:rsidP="00587665">
            <w:pPr>
              <w:suppressAutoHyphens/>
              <w:overflowPunct w:val="0"/>
              <w:autoSpaceDE w:val="0"/>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 xml:space="preserve">Echanges sur les risques et effets potentiels du projet sur les communautés </w:t>
            </w:r>
            <w:r>
              <w:rPr>
                <w:rFonts w:asciiTheme="minorHAnsi" w:eastAsia="Arial Unicode MS" w:hAnsiTheme="minorHAnsi" w:cstheme="minorHAnsi"/>
                <w:sz w:val="18"/>
                <w:szCs w:val="18"/>
                <w:lang w:val="fr-FR"/>
              </w:rPr>
              <w:t>bénéficiaires</w:t>
            </w:r>
            <w:r w:rsidRPr="00821219">
              <w:rPr>
                <w:rFonts w:asciiTheme="minorHAnsi" w:eastAsia="Arial Unicode MS" w:hAnsiTheme="minorHAnsi" w:cstheme="minorHAnsi"/>
                <w:sz w:val="18"/>
                <w:szCs w:val="18"/>
                <w:lang w:val="fr-FR"/>
              </w:rPr>
              <w:t xml:space="preserve"> et mesures d’atténuation, notamment pour les groupes vulnérables et défavorisés</w:t>
            </w:r>
            <w:r>
              <w:rPr>
                <w:rFonts w:asciiTheme="minorHAnsi" w:eastAsia="Arial Unicode MS" w:hAnsiTheme="minorHAnsi" w:cstheme="minorHAnsi"/>
                <w:sz w:val="18"/>
                <w:szCs w:val="18"/>
                <w:lang w:val="fr-FR"/>
              </w:rPr>
              <w:t>, les réfugiés</w:t>
            </w:r>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56EF56" w14:textId="39077B05" w:rsidR="00587665" w:rsidRPr="00821219" w:rsidRDefault="00587665"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Journaux, affiches, la radio, la télévision ;</w:t>
            </w:r>
          </w:p>
          <w:p w14:paraId="6C288ECE" w14:textId="725DFAE6" w:rsidR="00587665" w:rsidRPr="00821219" w:rsidRDefault="00587665"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Brochures, dépliants, affiches, documents et rapports de synthèse non techniques ;</w:t>
            </w:r>
          </w:p>
          <w:p w14:paraId="28492948" w14:textId="5FE003CC" w:rsidR="00587665" w:rsidRDefault="00587665"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 xml:space="preserve">Correspondances, les réunions officielles ; </w:t>
            </w:r>
          </w:p>
          <w:p w14:paraId="6AFB697F" w14:textId="07D8EEAD" w:rsidR="00587665" w:rsidRPr="00821219" w:rsidRDefault="00587665"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Site Web, les médias sociaux.</w:t>
            </w:r>
          </w:p>
          <w:p w14:paraId="4A0B264C" w14:textId="77777777" w:rsidR="00587665" w:rsidRPr="00821219" w:rsidRDefault="00587665"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 xml:space="preserve">Radios locales  </w:t>
            </w:r>
          </w:p>
          <w:p w14:paraId="28C90083" w14:textId="77777777" w:rsidR="00587665" w:rsidRPr="00821219" w:rsidRDefault="00587665"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rPr>
              <w:t>Consultation du public (regroupement, interview ou focus group)</w:t>
            </w:r>
          </w:p>
          <w:p w14:paraId="42255F55" w14:textId="77777777" w:rsidR="00587665" w:rsidRPr="00821219" w:rsidRDefault="00587665" w:rsidP="00F073B5">
            <w:pPr>
              <w:numPr>
                <w:ilvl w:val="0"/>
                <w:numId w:val="7"/>
              </w:num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t>Consultations communautaires</w:t>
            </w:r>
          </w:p>
          <w:p w14:paraId="2EC70D22" w14:textId="77777777" w:rsidR="00587665" w:rsidRPr="00821219" w:rsidRDefault="00587665" w:rsidP="00F073B5">
            <w:pPr>
              <w:numPr>
                <w:ilvl w:val="0"/>
                <w:numId w:val="7"/>
              </w:num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t>Réunions formelles</w:t>
            </w:r>
          </w:p>
          <w:p w14:paraId="254F8F3F" w14:textId="42340DEF" w:rsidR="00587665" w:rsidRPr="00821219" w:rsidRDefault="00587665" w:rsidP="00F073B5">
            <w:pPr>
              <w:numPr>
                <w:ilvl w:val="0"/>
                <w:numId w:val="7"/>
              </w:numPr>
              <w:suppressAutoHyphens/>
              <w:overflowPunct w:val="0"/>
              <w:autoSpaceDE w:val="0"/>
              <w:spacing w:after="0" w:line="259" w:lineRule="auto"/>
              <w:textAlignment w:val="baseline"/>
              <w:rPr>
                <w:rFonts w:asciiTheme="minorHAnsi" w:hAnsiTheme="minorHAnsi" w:cstheme="minorHAnsi"/>
                <w:sz w:val="18"/>
                <w:szCs w:val="18"/>
                <w:lang w:val="fr-FR"/>
              </w:rPr>
            </w:pPr>
            <w:r w:rsidRPr="00821219">
              <w:rPr>
                <w:rFonts w:asciiTheme="minorHAnsi" w:eastAsia="Arial Unicode MS" w:hAnsiTheme="minorHAnsi" w:cstheme="minorHAnsi"/>
                <w:sz w:val="18"/>
                <w:szCs w:val="18"/>
                <w:lang w:val="fr-FR" w:eastAsia="x-none"/>
              </w:rPr>
              <w:t>Entretiens individu</w:t>
            </w:r>
            <w:r w:rsidR="00BB47F8">
              <w:rPr>
                <w:rFonts w:asciiTheme="minorHAnsi" w:eastAsia="Arial Unicode MS" w:hAnsiTheme="minorHAnsi" w:cstheme="minorHAnsi"/>
                <w:sz w:val="18"/>
                <w:szCs w:val="18"/>
                <w:lang w:val="fr-FR" w:eastAsia="x-none"/>
              </w:rPr>
              <w:t> </w:t>
            </w:r>
            <w:r w:rsidRPr="00821219">
              <w:rPr>
                <w:rFonts w:asciiTheme="minorHAnsi" w:eastAsia="Arial Unicode MS" w:hAnsiTheme="minorHAnsi" w:cstheme="minorHAnsi"/>
                <w:sz w:val="18"/>
                <w:szCs w:val="18"/>
                <w:lang w:val="fr-FR" w:eastAsia="x-none"/>
              </w:rPr>
              <w:t>ls ;</w:t>
            </w:r>
          </w:p>
          <w:p w14:paraId="783718B5" w14:textId="77777777" w:rsidR="00587665" w:rsidRPr="00821219" w:rsidRDefault="00587665" w:rsidP="00F073B5">
            <w:pPr>
              <w:numPr>
                <w:ilvl w:val="0"/>
                <w:numId w:val="7"/>
              </w:numPr>
              <w:suppressAutoHyphens/>
              <w:overflowPunct w:val="0"/>
              <w:autoSpaceDE w:val="0"/>
              <w:spacing w:after="0" w:line="259" w:lineRule="auto"/>
              <w:textAlignment w:val="baseline"/>
              <w:rPr>
                <w:rFonts w:asciiTheme="minorHAnsi" w:hAnsiTheme="minorHAnsi" w:cstheme="minorHAnsi"/>
                <w:sz w:val="18"/>
                <w:szCs w:val="18"/>
                <w:lang w:val="fr-FR"/>
              </w:rPr>
            </w:pPr>
            <w:r w:rsidRPr="00821219">
              <w:rPr>
                <w:rFonts w:asciiTheme="minorHAnsi" w:eastAsia="Arial Unicode MS" w:hAnsiTheme="minorHAnsi" w:cstheme="minorHAnsi"/>
                <w:sz w:val="18"/>
                <w:szCs w:val="18"/>
                <w:lang w:val="fr-FR" w:eastAsia="x-none"/>
              </w:rPr>
              <w:t xml:space="preserve">Visites de terrain </w:t>
            </w:r>
          </w:p>
          <w:p w14:paraId="74BBDA20" w14:textId="4E485C4B" w:rsidR="00587665" w:rsidRPr="00821219" w:rsidRDefault="00713D62" w:rsidP="00587665">
            <w:pPr>
              <w:suppressAutoHyphens/>
              <w:overflowPunct w:val="0"/>
              <w:autoSpaceDE w:val="0"/>
              <w:spacing w:after="0" w:line="259" w:lineRule="auto"/>
              <w:ind w:left="0" w:firstLine="0"/>
              <w:textAlignment w:val="baseline"/>
              <w:rPr>
                <w:rFonts w:asciiTheme="minorHAnsi" w:eastAsia="Arial Unicode MS" w:hAnsiTheme="minorHAnsi" w:cstheme="minorHAnsi"/>
                <w:b/>
                <w:i/>
                <w:sz w:val="18"/>
                <w:szCs w:val="18"/>
                <w:u w:val="single"/>
                <w:lang w:val="fr-FR" w:eastAsia="x-none"/>
              </w:rPr>
            </w:pPr>
            <w:r>
              <w:rPr>
                <w:rFonts w:asciiTheme="minorHAnsi" w:eastAsia="Arial Unicode MS" w:hAnsiTheme="minorHAnsi" w:cstheme="minorHAnsi"/>
                <w:b/>
                <w:i/>
                <w:sz w:val="18"/>
                <w:szCs w:val="18"/>
                <w:u w:val="single"/>
                <w:lang w:val="fr-FR" w:eastAsia="x-none"/>
              </w:rPr>
              <w:t>N</w:t>
            </w:r>
            <w:r w:rsidR="00587665" w:rsidRPr="00821219">
              <w:rPr>
                <w:rFonts w:asciiTheme="minorHAnsi" w:eastAsia="Arial Unicode MS" w:hAnsiTheme="minorHAnsi" w:cstheme="minorHAnsi"/>
                <w:b/>
                <w:i/>
                <w:sz w:val="18"/>
                <w:szCs w:val="18"/>
                <w:u w:val="single"/>
                <w:lang w:val="fr-FR" w:eastAsia="x-none"/>
              </w:rPr>
              <w:t xml:space="preserve">B : </w:t>
            </w:r>
          </w:p>
          <w:p w14:paraId="65ABFFEC" w14:textId="77777777" w:rsidR="00587665" w:rsidRPr="00033D5D" w:rsidRDefault="00587665" w:rsidP="00F073B5">
            <w:pPr>
              <w:pStyle w:val="Paragraphedeliste"/>
              <w:numPr>
                <w:ilvl w:val="0"/>
                <w:numId w:val="8"/>
              </w:numPr>
              <w:suppressAutoHyphens/>
              <w:overflowPunct w:val="0"/>
              <w:autoSpaceDE w:val="0"/>
              <w:spacing w:after="0" w:line="240" w:lineRule="auto"/>
              <w:ind w:left="0" w:firstLine="0"/>
              <w:textAlignment w:val="baseline"/>
              <w:rPr>
                <w:rFonts w:asciiTheme="minorHAnsi" w:hAnsiTheme="minorHAnsi" w:cstheme="minorHAnsi"/>
                <w:sz w:val="18"/>
                <w:szCs w:val="18"/>
                <w:lang w:val="fr-FR"/>
              </w:rPr>
            </w:pPr>
            <w:r w:rsidRPr="00821219">
              <w:rPr>
                <w:rFonts w:asciiTheme="minorHAnsi" w:eastAsia="Arial Unicode MS" w:hAnsiTheme="minorHAnsi" w:cstheme="minorHAnsi"/>
                <w:i/>
                <w:sz w:val="18"/>
                <w:szCs w:val="18"/>
                <w:lang w:val="fr-FR" w:eastAsia="x-none"/>
              </w:rPr>
              <w:t>Les réunions vont se tenir en présence des hommes et des femmes ainsi que les</w:t>
            </w:r>
            <w:r>
              <w:rPr>
                <w:rFonts w:asciiTheme="minorHAnsi" w:eastAsia="Arial Unicode MS" w:hAnsiTheme="minorHAnsi" w:cstheme="minorHAnsi"/>
                <w:i/>
                <w:sz w:val="18"/>
                <w:szCs w:val="18"/>
                <w:lang w:val="fr-FR" w:eastAsia="x-none"/>
              </w:rPr>
              <w:t xml:space="preserve"> </w:t>
            </w:r>
            <w:r w:rsidRPr="00821219">
              <w:rPr>
                <w:rFonts w:asciiTheme="minorHAnsi" w:eastAsia="Arial Unicode MS" w:hAnsiTheme="minorHAnsi" w:cstheme="minorHAnsi"/>
                <w:i/>
                <w:sz w:val="18"/>
                <w:szCs w:val="18"/>
                <w:lang w:val="fr-FR" w:eastAsia="x-none"/>
              </w:rPr>
              <w:t xml:space="preserve">jeunes, les adultes et les personnes </w:t>
            </w:r>
            <w:r>
              <w:rPr>
                <w:rFonts w:asciiTheme="minorHAnsi" w:eastAsia="Arial Unicode MS" w:hAnsiTheme="minorHAnsi" w:cstheme="minorHAnsi"/>
                <w:i/>
                <w:sz w:val="18"/>
                <w:szCs w:val="18"/>
                <w:lang w:val="fr-FR" w:eastAsia="x-none"/>
              </w:rPr>
              <w:t>âgées</w:t>
            </w:r>
          </w:p>
          <w:p w14:paraId="1BD11B2D" w14:textId="1285FC25" w:rsidR="00587665" w:rsidRPr="00821219" w:rsidRDefault="00587665"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033D5D">
              <w:rPr>
                <w:rFonts w:asciiTheme="minorHAnsi" w:eastAsia="Arial Unicode MS" w:hAnsiTheme="minorHAnsi" w:cstheme="minorHAnsi"/>
                <w:i/>
                <w:sz w:val="18"/>
                <w:szCs w:val="18"/>
                <w:lang w:val="fr-FR" w:eastAsia="x-none"/>
              </w:rPr>
              <w:t xml:space="preserve">Les communications avec les parties prenantes vont se faire en </w:t>
            </w:r>
            <w:r w:rsidRPr="00033D5D">
              <w:rPr>
                <w:rFonts w:asciiTheme="minorHAnsi" w:eastAsia="Arial Unicode MS" w:hAnsiTheme="minorHAnsi" w:cstheme="minorHAnsi"/>
                <w:i/>
                <w:sz w:val="18"/>
                <w:szCs w:val="18"/>
                <w:lang w:val="fr-FR" w:eastAsia="x-none"/>
              </w:rPr>
              <w:lastRenderedPageBreak/>
              <w:t>français et en langues nationales et locale</w:t>
            </w:r>
            <w:r w:rsidRPr="00033D5D">
              <w:rPr>
                <w:rFonts w:asciiTheme="minorHAnsi" w:eastAsia="Arial Unicode MS" w:hAnsiTheme="minorHAnsi" w:cstheme="minorHAnsi"/>
                <w:sz w:val="18"/>
                <w:szCs w:val="18"/>
                <w:lang w:val="fr-FR" w:eastAsia="x-none"/>
              </w:rPr>
              <w:t>s</w:t>
            </w:r>
          </w:p>
        </w:tc>
        <w:tc>
          <w:tcPr>
            <w:tcW w:w="9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0C5D99" w14:textId="429C768D" w:rsidR="00587665" w:rsidRPr="00821219" w:rsidRDefault="00587665" w:rsidP="00587665">
            <w:pPr>
              <w:spacing w:after="0" w:line="259" w:lineRule="auto"/>
              <w:ind w:left="0" w:firstLine="0"/>
              <w:jc w:val="center"/>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lastRenderedPageBreak/>
              <w:t>Toutes les parties prenantes identifiées.</w:t>
            </w:r>
          </w:p>
        </w:tc>
        <w:tc>
          <w:tcPr>
            <w:tcW w:w="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6F7EAA" w14:textId="298855B2" w:rsidR="00587665" w:rsidRPr="00821219" w:rsidRDefault="00587665" w:rsidP="00587665">
            <w:pPr>
              <w:spacing w:after="0" w:line="259" w:lineRule="auto"/>
              <w:ind w:left="44" w:firstLine="0"/>
              <w:jc w:val="left"/>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Consultant / Equipe de préparation UGP</w:t>
            </w:r>
          </w:p>
        </w:tc>
      </w:tr>
      <w:tr w:rsidR="00587665" w:rsidRPr="00657F29" w14:paraId="18FDE0FB" w14:textId="77777777" w:rsidTr="3790CBA6">
        <w:trPr>
          <w:trHeight w:val="862"/>
        </w:trPr>
        <w:tc>
          <w:tcPr>
            <w:tcW w:w="561" w:type="pct"/>
            <w:tcBorders>
              <w:left w:val="single" w:sz="4" w:space="0" w:color="000000" w:themeColor="text1"/>
              <w:bottom w:val="single" w:sz="4" w:space="0" w:color="000000" w:themeColor="text1"/>
              <w:right w:val="single" w:sz="4" w:space="0" w:color="000000" w:themeColor="text1"/>
            </w:tcBorders>
            <w:shd w:val="clear" w:color="auto" w:fill="auto"/>
          </w:tcPr>
          <w:p w14:paraId="4E0AB0CB" w14:textId="77777777" w:rsidR="00587665" w:rsidRDefault="00587665" w:rsidP="00587665">
            <w:pPr>
              <w:spacing w:after="0" w:line="259" w:lineRule="auto"/>
              <w:ind w:left="0" w:firstLine="0"/>
              <w:jc w:val="center"/>
              <w:rPr>
                <w:b/>
                <w:sz w:val="20"/>
                <w:szCs w:val="20"/>
                <w:lang w:val="fr-FR"/>
              </w:rPr>
            </w:pP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D684AA" w14:textId="49099538" w:rsidR="00587665" w:rsidRPr="00821219" w:rsidRDefault="00587665" w:rsidP="00F073B5">
            <w:pPr>
              <w:pStyle w:val="Paragraphedeliste"/>
              <w:numPr>
                <w:ilvl w:val="0"/>
                <w:numId w:val="7"/>
              </w:numPr>
              <w:suppressAutoHyphens/>
              <w:overflowPunct w:val="0"/>
              <w:autoSpaceDE w:val="0"/>
              <w:spacing w:after="0" w:line="259" w:lineRule="auto"/>
              <w:contextualSpacing w:val="0"/>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Réunions de consultation continues pour prise en compte de leurs des réactions, soucis, et contributions des communautés locales dans tout le proces</w:t>
            </w:r>
            <w:r w:rsidR="00D324F4">
              <w:rPr>
                <w:rFonts w:asciiTheme="minorHAnsi" w:eastAsia="Arial Unicode MS" w:hAnsiTheme="minorHAnsi" w:cstheme="minorHAnsi"/>
                <w:sz w:val="18"/>
                <w:szCs w:val="18"/>
                <w:lang w:val="fr-FR"/>
              </w:rPr>
              <w:t>s</w:t>
            </w:r>
            <w:r w:rsidRPr="00821219">
              <w:rPr>
                <w:rFonts w:asciiTheme="minorHAnsi" w:eastAsia="Arial Unicode MS" w:hAnsiTheme="minorHAnsi" w:cstheme="minorHAnsi"/>
                <w:sz w:val="18"/>
                <w:szCs w:val="18"/>
                <w:lang w:val="fr-FR"/>
              </w:rPr>
              <w:t>us ;</w:t>
            </w:r>
          </w:p>
          <w:p w14:paraId="02AC3F82" w14:textId="0FAE555F" w:rsidR="00587665" w:rsidRPr="00821219" w:rsidRDefault="00587665" w:rsidP="00587665">
            <w:pPr>
              <w:suppressAutoHyphens/>
              <w:overflowPunct w:val="0"/>
              <w:autoSpaceDE w:val="0"/>
              <w:spacing w:after="0" w:line="259" w:lineRule="auto"/>
              <w:ind w:left="-27"/>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Un communiqué d</w:t>
            </w:r>
            <w:r w:rsidR="00BB47F8">
              <w:rPr>
                <w:rFonts w:asciiTheme="minorHAnsi" w:eastAsia="Arial Unicode MS" w:hAnsiTheme="minorHAnsi" w:cstheme="minorHAnsi"/>
                <w:sz w:val="18"/>
                <w:szCs w:val="18"/>
                <w:lang w:val="fr-FR"/>
              </w:rPr>
              <w:t> </w:t>
            </w:r>
            <w:r w:rsidRPr="00821219">
              <w:rPr>
                <w:rFonts w:asciiTheme="minorHAnsi" w:eastAsia="Arial Unicode MS" w:hAnsiTheme="minorHAnsi" w:cstheme="minorHAnsi"/>
                <w:sz w:val="18"/>
                <w:szCs w:val="18"/>
                <w:lang w:val="fr-FR"/>
              </w:rPr>
              <w:t xml:space="preserve">ns : </w:t>
            </w:r>
          </w:p>
          <w:p w14:paraId="250D1839" w14:textId="77777777" w:rsidR="00587665" w:rsidRPr="00821219" w:rsidRDefault="00587665" w:rsidP="00587665">
            <w:pPr>
              <w:spacing w:before="60" w:after="60"/>
              <w:ind w:left="0" w:firstLine="0"/>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t>Les journaux au niveau des régions à la radio et à la télé, une fois par semaine et à la télé durant les semaines de communication durant la période de lancement du projet </w:t>
            </w:r>
          </w:p>
          <w:p w14:paraId="02670CD1" w14:textId="77777777" w:rsidR="00587665" w:rsidRPr="00821219" w:rsidRDefault="00587665" w:rsidP="00587665">
            <w:pPr>
              <w:spacing w:before="60" w:after="60"/>
              <w:ind w:left="0" w:firstLine="0"/>
              <w:rPr>
                <w:rFonts w:asciiTheme="minorHAnsi" w:eastAsia="Arial Unicode MS" w:hAnsiTheme="minorHAnsi" w:cstheme="minorHAnsi"/>
                <w:b/>
                <w:i/>
                <w:sz w:val="18"/>
                <w:szCs w:val="18"/>
                <w:u w:val="single"/>
                <w:lang w:val="fr-FR"/>
              </w:rPr>
            </w:pPr>
            <w:r w:rsidRPr="00821219">
              <w:rPr>
                <w:rFonts w:asciiTheme="minorHAnsi" w:eastAsia="Arial Unicode MS" w:hAnsiTheme="minorHAnsi" w:cstheme="minorHAnsi"/>
                <w:b/>
                <w:i/>
                <w:sz w:val="18"/>
                <w:szCs w:val="18"/>
                <w:u w:val="single"/>
                <w:lang w:val="fr-FR"/>
              </w:rPr>
              <w:t>N.B.</w:t>
            </w:r>
          </w:p>
          <w:p w14:paraId="0B2D471F" w14:textId="46636AB1" w:rsidR="00587665" w:rsidRPr="00821219" w:rsidRDefault="00587665" w:rsidP="00F073B5">
            <w:pPr>
              <w:numPr>
                <w:ilvl w:val="0"/>
                <w:numId w:val="7"/>
              </w:num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r w:rsidRPr="00821219">
              <w:rPr>
                <w:rFonts w:asciiTheme="minorHAnsi" w:hAnsiTheme="minorHAnsi" w:cstheme="minorHAnsi"/>
                <w:i/>
                <w:sz w:val="18"/>
                <w:szCs w:val="18"/>
                <w:lang w:val="fr-FR"/>
              </w:rPr>
              <w:t xml:space="preserve">Pour les zones éloignées ou difficiles d’accès, la stratégie de communication consistera à utiliser les services des radios de proximité et des crieurs pour informer et </w:t>
            </w:r>
            <w:r w:rsidRPr="00821219">
              <w:rPr>
                <w:rFonts w:asciiTheme="minorHAnsi" w:hAnsiTheme="minorHAnsi" w:cstheme="minorHAnsi"/>
                <w:i/>
                <w:sz w:val="18"/>
                <w:szCs w:val="18"/>
                <w:lang w:val="fr-FR"/>
              </w:rPr>
              <w:lastRenderedPageBreak/>
              <w:t>sensibiliser les populations</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0E2EE6" w14:textId="7DD239AE" w:rsidR="00587665" w:rsidRPr="00821219" w:rsidRDefault="00587665" w:rsidP="00587665">
            <w:pPr>
              <w:suppressAutoHyphens/>
              <w:overflowPunct w:val="0"/>
              <w:autoSpaceDE w:val="0"/>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lastRenderedPageBreak/>
              <w:t xml:space="preserve">Echanges sur les critères d’éligibilité des </w:t>
            </w:r>
            <w:r w:rsidR="00F53284">
              <w:rPr>
                <w:rFonts w:asciiTheme="minorHAnsi" w:eastAsia="Arial Unicode MS" w:hAnsiTheme="minorHAnsi" w:cstheme="minorHAnsi"/>
                <w:sz w:val="18"/>
                <w:szCs w:val="18"/>
                <w:lang w:val="fr-FR"/>
              </w:rPr>
              <w:t xml:space="preserve">bénéficiaires du projet </w:t>
            </w:r>
            <w:r w:rsidRPr="00821219">
              <w:rPr>
                <w:rFonts w:asciiTheme="minorHAnsi" w:eastAsia="Arial Unicode MS" w:hAnsiTheme="minorHAnsi" w:cstheme="minorHAnsi"/>
                <w:sz w:val="18"/>
                <w:szCs w:val="18"/>
                <w:lang w:val="fr-FR"/>
              </w:rPr>
              <w:t>et des personnes vulnérables</w:t>
            </w:r>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02EA15" w14:textId="7CE2D416" w:rsidR="00587665" w:rsidRPr="00821219" w:rsidRDefault="00587665"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Journaux, affiches, la radio, la télévision ;</w:t>
            </w:r>
          </w:p>
          <w:p w14:paraId="58DAF69A" w14:textId="35248C7F" w:rsidR="00587665" w:rsidRPr="00821219" w:rsidRDefault="00587665"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Brochures, dépliants, affiches, documents et rapports de synthèse non techniques ;</w:t>
            </w:r>
          </w:p>
          <w:p w14:paraId="63335D04" w14:textId="1C29AF49" w:rsidR="00587665" w:rsidRPr="00821219" w:rsidRDefault="00587665"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Correspondance, les réunions officielles ; Site Web, les médias sociaux.</w:t>
            </w:r>
          </w:p>
          <w:p w14:paraId="448451F2" w14:textId="2E0DD0B0" w:rsidR="00587665" w:rsidRPr="00821219" w:rsidRDefault="00587665"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Radios loca</w:t>
            </w:r>
            <w:r w:rsidR="00D324F4">
              <w:rPr>
                <w:rFonts w:asciiTheme="minorHAnsi" w:eastAsia="Arial Unicode MS" w:hAnsiTheme="minorHAnsi" w:cstheme="minorHAnsi"/>
                <w:sz w:val="18"/>
                <w:szCs w:val="18"/>
                <w:lang w:val="fr-FR"/>
              </w:rPr>
              <w:t>l</w:t>
            </w:r>
            <w:r w:rsidRPr="00821219">
              <w:rPr>
                <w:rFonts w:asciiTheme="minorHAnsi" w:eastAsia="Arial Unicode MS" w:hAnsiTheme="minorHAnsi" w:cstheme="minorHAnsi"/>
                <w:sz w:val="18"/>
                <w:szCs w:val="18"/>
                <w:lang w:val="fr-FR"/>
              </w:rPr>
              <w:t>es ;</w:t>
            </w:r>
          </w:p>
          <w:p w14:paraId="2348958B" w14:textId="630BCC19" w:rsidR="00587665" w:rsidRPr="00821219" w:rsidRDefault="00587665" w:rsidP="00F073B5">
            <w:pPr>
              <w:numPr>
                <w:ilvl w:val="0"/>
                <w:numId w:val="7"/>
              </w:numPr>
              <w:suppressAutoHyphens/>
              <w:overflowPunct w:val="0"/>
              <w:autoSpaceDE w:val="0"/>
              <w:spacing w:after="0" w:line="259" w:lineRule="auto"/>
              <w:textAlignment w:val="baseline"/>
              <w:rPr>
                <w:rFonts w:asciiTheme="minorHAnsi" w:hAnsiTheme="minorHAnsi" w:cstheme="minorHAnsi"/>
                <w:sz w:val="18"/>
                <w:szCs w:val="18"/>
                <w:lang w:val="fr-FR"/>
              </w:rPr>
            </w:pPr>
            <w:r w:rsidRPr="00821219">
              <w:rPr>
                <w:rFonts w:asciiTheme="minorHAnsi" w:eastAsia="Arial Unicode MS" w:hAnsiTheme="minorHAnsi" w:cstheme="minorHAnsi"/>
                <w:sz w:val="18"/>
                <w:szCs w:val="18"/>
                <w:lang w:val="fr-FR"/>
              </w:rPr>
              <w:t>Discussion avec les parties prenantes en vue de prendre en compte leur réactions/soucis/contributi</w:t>
            </w:r>
            <w:r w:rsidR="00D324F4">
              <w:rPr>
                <w:rFonts w:asciiTheme="minorHAnsi" w:eastAsia="Arial Unicode MS" w:hAnsiTheme="minorHAnsi" w:cstheme="minorHAnsi"/>
                <w:sz w:val="18"/>
                <w:szCs w:val="18"/>
                <w:lang w:val="fr-FR"/>
              </w:rPr>
              <w:t>o</w:t>
            </w:r>
            <w:r w:rsidRPr="00821219">
              <w:rPr>
                <w:rFonts w:asciiTheme="minorHAnsi" w:eastAsia="Arial Unicode MS" w:hAnsiTheme="minorHAnsi" w:cstheme="minorHAnsi"/>
                <w:sz w:val="18"/>
                <w:szCs w:val="18"/>
                <w:lang w:val="fr-FR"/>
              </w:rPr>
              <w:t>ns ;</w:t>
            </w:r>
          </w:p>
          <w:p w14:paraId="329DCD2A" w14:textId="170DB7BC" w:rsidR="00587665" w:rsidRPr="00821219" w:rsidRDefault="00587665" w:rsidP="00587665">
            <w:p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t>Réunions de consultat</w:t>
            </w:r>
            <w:r w:rsidR="00D324F4">
              <w:rPr>
                <w:rFonts w:asciiTheme="minorHAnsi" w:eastAsia="Arial Unicode MS" w:hAnsiTheme="minorHAnsi" w:cstheme="minorHAnsi"/>
                <w:sz w:val="18"/>
                <w:szCs w:val="18"/>
                <w:lang w:val="fr-FR" w:eastAsia="x-none"/>
              </w:rPr>
              <w:t>i</w:t>
            </w:r>
            <w:r w:rsidRPr="00821219">
              <w:rPr>
                <w:rFonts w:asciiTheme="minorHAnsi" w:eastAsia="Arial Unicode MS" w:hAnsiTheme="minorHAnsi" w:cstheme="minorHAnsi"/>
                <w:sz w:val="18"/>
                <w:szCs w:val="18"/>
                <w:lang w:val="fr-FR" w:eastAsia="x-none"/>
              </w:rPr>
              <w:t>on</w:t>
            </w:r>
            <w:r w:rsidR="00D324F4">
              <w:rPr>
                <w:rFonts w:asciiTheme="minorHAnsi" w:eastAsia="Arial Unicode MS" w:hAnsiTheme="minorHAnsi" w:cstheme="minorHAnsi"/>
                <w:sz w:val="18"/>
                <w:szCs w:val="18"/>
                <w:lang w:val="fr-FR" w:eastAsia="x-none"/>
              </w:rPr>
              <w:t> </w:t>
            </w:r>
            <w:r w:rsidRPr="00821219">
              <w:rPr>
                <w:rFonts w:asciiTheme="minorHAnsi" w:eastAsia="Arial Unicode MS" w:hAnsiTheme="minorHAnsi" w:cstheme="minorHAnsi"/>
                <w:sz w:val="18"/>
                <w:szCs w:val="18"/>
                <w:lang w:val="fr-FR" w:eastAsia="x-none"/>
              </w:rPr>
              <w:t xml:space="preserve">; Consultation du public (assemblée générale, interview ou focus group avec les communautés) pour l’élaboration des instruments de sauvegarde </w:t>
            </w:r>
          </w:p>
          <w:p w14:paraId="6AD48BAA" w14:textId="77777777" w:rsidR="00587665" w:rsidRPr="00821219" w:rsidRDefault="00587665" w:rsidP="00587665">
            <w:p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p>
          <w:p w14:paraId="76FED691" w14:textId="28180056" w:rsidR="00587665" w:rsidRPr="00821219" w:rsidRDefault="00713D62" w:rsidP="00587665">
            <w:pPr>
              <w:suppressAutoHyphens/>
              <w:overflowPunct w:val="0"/>
              <w:autoSpaceDE w:val="0"/>
              <w:spacing w:after="0" w:line="259" w:lineRule="auto"/>
              <w:ind w:left="0" w:firstLine="0"/>
              <w:textAlignment w:val="baseline"/>
              <w:rPr>
                <w:rFonts w:asciiTheme="minorHAnsi" w:eastAsia="Arial Unicode MS" w:hAnsiTheme="minorHAnsi" w:cstheme="minorHAnsi"/>
                <w:b/>
                <w:i/>
                <w:sz w:val="18"/>
                <w:szCs w:val="18"/>
                <w:u w:val="single"/>
                <w:lang w:val="fr-FR" w:eastAsia="x-none"/>
              </w:rPr>
            </w:pPr>
            <w:r>
              <w:rPr>
                <w:rFonts w:asciiTheme="minorHAnsi" w:eastAsia="Arial Unicode MS" w:hAnsiTheme="minorHAnsi" w:cstheme="minorHAnsi"/>
                <w:b/>
                <w:i/>
                <w:sz w:val="18"/>
                <w:szCs w:val="18"/>
                <w:u w:val="single"/>
                <w:lang w:val="fr-FR" w:eastAsia="x-none"/>
              </w:rPr>
              <w:t>N</w:t>
            </w:r>
            <w:r w:rsidR="00587665" w:rsidRPr="00821219">
              <w:rPr>
                <w:rFonts w:asciiTheme="minorHAnsi" w:eastAsia="Arial Unicode MS" w:hAnsiTheme="minorHAnsi" w:cstheme="minorHAnsi"/>
                <w:b/>
                <w:i/>
                <w:sz w:val="18"/>
                <w:szCs w:val="18"/>
                <w:u w:val="single"/>
                <w:lang w:val="fr-FR" w:eastAsia="x-none"/>
              </w:rPr>
              <w:t>B</w:t>
            </w:r>
            <w:r w:rsidR="00D324F4">
              <w:rPr>
                <w:rFonts w:asciiTheme="minorHAnsi" w:eastAsia="Arial Unicode MS" w:hAnsiTheme="minorHAnsi" w:cstheme="minorHAnsi"/>
                <w:b/>
                <w:i/>
                <w:sz w:val="18"/>
                <w:szCs w:val="18"/>
                <w:u w:val="single"/>
                <w:lang w:val="fr-FR" w:eastAsia="x-none"/>
              </w:rPr>
              <w:t> </w:t>
            </w:r>
            <w:r w:rsidR="00587665" w:rsidRPr="00821219">
              <w:rPr>
                <w:rFonts w:asciiTheme="minorHAnsi" w:eastAsia="Arial Unicode MS" w:hAnsiTheme="minorHAnsi" w:cstheme="minorHAnsi"/>
                <w:b/>
                <w:i/>
                <w:sz w:val="18"/>
                <w:szCs w:val="18"/>
                <w:u w:val="single"/>
                <w:lang w:val="fr-FR" w:eastAsia="x-none"/>
              </w:rPr>
              <w:t xml:space="preserve">: </w:t>
            </w:r>
          </w:p>
          <w:p w14:paraId="297A6267" w14:textId="3218C5BC" w:rsidR="00587665" w:rsidRPr="00821219" w:rsidRDefault="00587665" w:rsidP="00F073B5">
            <w:pPr>
              <w:pStyle w:val="Paragraphedeliste"/>
              <w:numPr>
                <w:ilvl w:val="0"/>
                <w:numId w:val="9"/>
              </w:numPr>
              <w:suppressAutoHyphens/>
              <w:overflowPunct w:val="0"/>
              <w:autoSpaceDE w:val="0"/>
              <w:spacing w:after="0" w:line="240" w:lineRule="auto"/>
              <w:ind w:left="271" w:hanging="142"/>
              <w:textAlignment w:val="baseline"/>
              <w:rPr>
                <w:rFonts w:asciiTheme="minorHAnsi" w:hAnsiTheme="minorHAnsi" w:cstheme="minorHAnsi"/>
                <w:sz w:val="18"/>
                <w:szCs w:val="18"/>
                <w:lang w:val="fr-FR"/>
              </w:rPr>
            </w:pPr>
            <w:r w:rsidRPr="00821219">
              <w:rPr>
                <w:rFonts w:asciiTheme="minorHAnsi" w:eastAsia="Arial Unicode MS" w:hAnsiTheme="minorHAnsi" w:cstheme="minorHAnsi"/>
                <w:i/>
                <w:sz w:val="18"/>
                <w:szCs w:val="18"/>
                <w:lang w:val="fr-FR" w:eastAsia="x-none"/>
              </w:rPr>
              <w:t>Les réunions vont se tenir en présence des hommes et des femmes ainsi que les</w:t>
            </w:r>
            <w:r w:rsidR="00D324F4">
              <w:rPr>
                <w:rFonts w:asciiTheme="minorHAnsi" w:eastAsia="Arial Unicode MS" w:hAnsiTheme="minorHAnsi" w:cstheme="minorHAnsi"/>
                <w:i/>
                <w:sz w:val="18"/>
                <w:szCs w:val="18"/>
                <w:lang w:val="fr-FR" w:eastAsia="x-none"/>
              </w:rPr>
              <w:t xml:space="preserve"> </w:t>
            </w:r>
            <w:r w:rsidRPr="00821219">
              <w:rPr>
                <w:rFonts w:asciiTheme="minorHAnsi" w:eastAsia="Arial Unicode MS" w:hAnsiTheme="minorHAnsi" w:cstheme="minorHAnsi"/>
                <w:i/>
                <w:sz w:val="18"/>
                <w:szCs w:val="18"/>
                <w:lang w:val="fr-FR" w:eastAsia="x-none"/>
              </w:rPr>
              <w:t xml:space="preserve">jeunes, les adultes et les </w:t>
            </w:r>
            <w:r w:rsidR="00D324F4" w:rsidRPr="00821219">
              <w:rPr>
                <w:rFonts w:asciiTheme="minorHAnsi" w:eastAsia="Arial Unicode MS" w:hAnsiTheme="minorHAnsi" w:cstheme="minorHAnsi"/>
                <w:i/>
                <w:sz w:val="18"/>
                <w:szCs w:val="18"/>
                <w:lang w:val="fr-FR" w:eastAsia="x-none"/>
              </w:rPr>
              <w:t>personnes</w:t>
            </w:r>
            <w:r w:rsidR="00BB47F8">
              <w:rPr>
                <w:rFonts w:asciiTheme="minorHAnsi" w:eastAsia="Arial Unicode MS" w:hAnsiTheme="minorHAnsi" w:cstheme="minorHAnsi"/>
                <w:i/>
                <w:sz w:val="18"/>
                <w:szCs w:val="18"/>
                <w:lang w:val="fr-FR" w:eastAsia="x-none"/>
              </w:rPr>
              <w:pgNum/>
            </w:r>
            <w:r w:rsidR="00D324F4">
              <w:rPr>
                <w:rFonts w:asciiTheme="minorHAnsi" w:eastAsia="Arial Unicode MS" w:hAnsiTheme="minorHAnsi" w:cstheme="minorHAnsi"/>
                <w:i/>
                <w:sz w:val="18"/>
                <w:szCs w:val="18"/>
                <w:lang w:val="fr-FR" w:eastAsia="x-none"/>
              </w:rPr>
              <w:t>es âgées</w:t>
            </w:r>
          </w:p>
          <w:p w14:paraId="571DC848" w14:textId="77777777" w:rsidR="00587665" w:rsidRPr="00821219" w:rsidRDefault="00587665" w:rsidP="00F073B5">
            <w:pPr>
              <w:pStyle w:val="Paragraphedeliste"/>
              <w:numPr>
                <w:ilvl w:val="0"/>
                <w:numId w:val="9"/>
              </w:numPr>
              <w:suppressAutoHyphens/>
              <w:overflowPunct w:val="0"/>
              <w:autoSpaceDE w:val="0"/>
              <w:spacing w:after="0" w:line="240" w:lineRule="auto"/>
              <w:ind w:left="271" w:hanging="142"/>
              <w:textAlignment w:val="baseline"/>
              <w:rPr>
                <w:rFonts w:asciiTheme="minorHAnsi" w:hAnsiTheme="minorHAnsi" w:cstheme="minorHAnsi"/>
                <w:sz w:val="18"/>
                <w:szCs w:val="18"/>
                <w:lang w:val="fr-FR"/>
              </w:rPr>
            </w:pPr>
            <w:r w:rsidRPr="00821219">
              <w:rPr>
                <w:rFonts w:asciiTheme="minorHAnsi" w:eastAsia="Arial Unicode MS" w:hAnsiTheme="minorHAnsi" w:cstheme="minorHAnsi"/>
                <w:i/>
                <w:sz w:val="18"/>
                <w:szCs w:val="18"/>
                <w:lang w:val="fr-FR" w:eastAsia="x-none"/>
              </w:rPr>
              <w:t>Les communications avec les parties prenantes vont se faire en français et en langues nationales et locale</w:t>
            </w:r>
            <w:r w:rsidRPr="00821219">
              <w:rPr>
                <w:rFonts w:asciiTheme="minorHAnsi" w:eastAsia="Arial Unicode MS" w:hAnsiTheme="minorHAnsi" w:cstheme="minorHAnsi"/>
                <w:sz w:val="18"/>
                <w:szCs w:val="18"/>
                <w:lang w:val="fr-FR" w:eastAsia="x-none"/>
              </w:rPr>
              <w:t>s</w:t>
            </w:r>
          </w:p>
          <w:p w14:paraId="322A2810" w14:textId="77777777" w:rsidR="00587665" w:rsidRPr="00821219" w:rsidRDefault="00587665"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p>
        </w:tc>
        <w:tc>
          <w:tcPr>
            <w:tcW w:w="9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3D7963" w14:textId="77777777" w:rsidR="00587665" w:rsidRPr="00821219" w:rsidRDefault="00587665" w:rsidP="00587665">
            <w:pPr>
              <w:spacing w:after="160"/>
              <w:ind w:left="0" w:firstLine="0"/>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Personnes potentiellement affectées et toutes les parties prenantes</w:t>
            </w:r>
          </w:p>
          <w:p w14:paraId="164FC6FB" w14:textId="77777777" w:rsidR="00587665" w:rsidRPr="00821219" w:rsidRDefault="00587665" w:rsidP="00587665">
            <w:pPr>
              <w:spacing w:after="0" w:line="259" w:lineRule="auto"/>
              <w:ind w:left="0" w:firstLine="0"/>
              <w:jc w:val="center"/>
              <w:rPr>
                <w:rFonts w:asciiTheme="minorHAnsi" w:eastAsia="Arial Unicode MS" w:hAnsiTheme="minorHAnsi" w:cstheme="minorHAnsi"/>
                <w:sz w:val="18"/>
                <w:szCs w:val="18"/>
                <w:lang w:val="fr-FR"/>
              </w:rPr>
            </w:pPr>
          </w:p>
        </w:tc>
        <w:tc>
          <w:tcPr>
            <w:tcW w:w="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914482" w14:textId="5B83BC1F" w:rsidR="00587665" w:rsidRPr="00821219" w:rsidRDefault="00587665" w:rsidP="00587665">
            <w:pPr>
              <w:spacing w:after="0" w:line="259" w:lineRule="auto"/>
              <w:ind w:left="44" w:firstLine="0"/>
              <w:jc w:val="left"/>
              <w:rPr>
                <w:rFonts w:asciiTheme="minorHAnsi" w:eastAsia="Arial Unicode MS" w:hAnsiTheme="minorHAnsi" w:cstheme="minorHAnsi"/>
                <w:sz w:val="18"/>
                <w:szCs w:val="18"/>
                <w:lang w:val="fr-FR"/>
              </w:rPr>
            </w:pPr>
            <w:r>
              <w:rPr>
                <w:rFonts w:asciiTheme="minorHAnsi" w:eastAsia="Arial Unicode MS" w:hAnsiTheme="minorHAnsi" w:cstheme="minorHAnsi"/>
                <w:sz w:val="18"/>
                <w:szCs w:val="18"/>
                <w:lang w:val="fr-FR"/>
              </w:rPr>
              <w:t xml:space="preserve">Consultant/UGP </w:t>
            </w:r>
          </w:p>
        </w:tc>
      </w:tr>
      <w:tr w:rsidR="00B01426" w:rsidRPr="00657F29" w14:paraId="7204AC3D" w14:textId="77777777" w:rsidTr="3790CBA6">
        <w:trPr>
          <w:trHeight w:val="862"/>
        </w:trPr>
        <w:tc>
          <w:tcPr>
            <w:tcW w:w="561" w:type="pct"/>
            <w:tcBorders>
              <w:left w:val="single" w:sz="4" w:space="0" w:color="000000" w:themeColor="text1"/>
              <w:bottom w:val="single" w:sz="4" w:space="0" w:color="000000" w:themeColor="text1"/>
              <w:right w:val="single" w:sz="4" w:space="0" w:color="000000" w:themeColor="text1"/>
            </w:tcBorders>
            <w:shd w:val="clear" w:color="auto" w:fill="auto"/>
          </w:tcPr>
          <w:p w14:paraId="2CB44DA8" w14:textId="77777777" w:rsidR="00B01426" w:rsidRDefault="00B01426" w:rsidP="00B01426">
            <w:pPr>
              <w:spacing w:after="0" w:line="259" w:lineRule="auto"/>
              <w:ind w:left="0" w:firstLine="0"/>
              <w:jc w:val="center"/>
              <w:rPr>
                <w:b/>
                <w:sz w:val="20"/>
                <w:szCs w:val="20"/>
                <w:lang w:val="fr-FR"/>
              </w:rPr>
            </w:pP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2892E8" w14:textId="7B667963" w:rsidR="00B01426" w:rsidRPr="00821219" w:rsidRDefault="00B01426" w:rsidP="00B01426">
            <w:pPr>
              <w:spacing w:before="60" w:after="60"/>
              <w:ind w:left="0" w:firstLine="0"/>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t>Zone d’influence du proj</w:t>
            </w:r>
            <w:r w:rsidR="00BB47F8">
              <w:rPr>
                <w:rFonts w:asciiTheme="minorHAnsi" w:eastAsia="Arial Unicode MS" w:hAnsiTheme="minorHAnsi" w:cstheme="minorHAnsi"/>
                <w:sz w:val="18"/>
                <w:szCs w:val="18"/>
                <w:lang w:val="fr-FR" w:eastAsia="x-none"/>
              </w:rPr>
              <w:t>–</w:t>
            </w:r>
            <w:r w:rsidRPr="00821219">
              <w:rPr>
                <w:rFonts w:asciiTheme="minorHAnsi" w:eastAsia="Arial Unicode MS" w:hAnsiTheme="minorHAnsi" w:cstheme="minorHAnsi"/>
                <w:sz w:val="18"/>
                <w:szCs w:val="18"/>
                <w:lang w:val="fr-FR" w:eastAsia="x-none"/>
              </w:rPr>
              <w:t>t - Le long du cycle de vie du projet</w:t>
            </w:r>
          </w:p>
          <w:p w14:paraId="6198A63F" w14:textId="77777777" w:rsidR="00B01426" w:rsidRPr="00821219" w:rsidRDefault="00B01426" w:rsidP="00B01426">
            <w:pPr>
              <w:spacing w:before="60" w:after="60"/>
              <w:ind w:left="0" w:firstLine="0"/>
              <w:rPr>
                <w:rFonts w:asciiTheme="minorHAnsi" w:eastAsia="Arial Unicode MS" w:hAnsiTheme="minorHAnsi" w:cstheme="minorHAnsi"/>
                <w:sz w:val="18"/>
                <w:szCs w:val="18"/>
                <w:lang w:val="fr-FR" w:eastAsia="x-none"/>
              </w:rPr>
            </w:pPr>
          </w:p>
          <w:p w14:paraId="382EA22B" w14:textId="77777777" w:rsidR="00B01426" w:rsidRPr="00821219" w:rsidRDefault="00B01426" w:rsidP="00B01426">
            <w:pPr>
              <w:spacing w:before="60" w:after="60"/>
              <w:ind w:left="0" w:firstLine="0"/>
              <w:rPr>
                <w:rFonts w:asciiTheme="minorHAnsi" w:eastAsia="Arial Unicode MS" w:hAnsiTheme="minorHAnsi" w:cstheme="minorHAnsi"/>
                <w:b/>
                <w:i/>
                <w:sz w:val="18"/>
                <w:szCs w:val="18"/>
                <w:u w:val="single"/>
                <w:lang w:val="fr-FR"/>
              </w:rPr>
            </w:pPr>
            <w:r w:rsidRPr="00821219">
              <w:rPr>
                <w:rFonts w:asciiTheme="minorHAnsi" w:eastAsia="Arial Unicode MS" w:hAnsiTheme="minorHAnsi" w:cstheme="minorHAnsi"/>
                <w:b/>
                <w:i/>
                <w:sz w:val="18"/>
                <w:szCs w:val="18"/>
                <w:u w:val="single"/>
                <w:lang w:val="fr-FR"/>
              </w:rPr>
              <w:t>N.B.</w:t>
            </w:r>
          </w:p>
          <w:p w14:paraId="1C13F66F" w14:textId="701018F2" w:rsidR="00B01426" w:rsidRPr="00821219" w:rsidRDefault="00B01426" w:rsidP="00F073B5">
            <w:pPr>
              <w:numPr>
                <w:ilvl w:val="0"/>
                <w:numId w:val="7"/>
              </w:num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r w:rsidRPr="00821219">
              <w:rPr>
                <w:rFonts w:asciiTheme="minorHAnsi" w:hAnsiTheme="minorHAnsi" w:cstheme="minorHAnsi"/>
                <w:i/>
                <w:sz w:val="18"/>
                <w:szCs w:val="18"/>
                <w:lang w:val="fr-FR"/>
              </w:rPr>
              <w:t>Pour les zones éloignées ou difficiles d’accès, la stratégie de communication consistera à utiliser les services des radios de proximité et des crieurs pour informer et sensibiliser les populations</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E1AFFB" w14:textId="3499E723" w:rsidR="00B01426" w:rsidRPr="00821219" w:rsidRDefault="00B01426" w:rsidP="00B01426">
            <w:pPr>
              <w:suppressAutoHyphens/>
              <w:overflowPunct w:val="0"/>
              <w:autoSpaceDE w:val="0"/>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Processus envisagé pour mobiliser les parties prenantes (Participation et l’implication des acteurs et des populations locales)</w:t>
            </w:r>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4500DC" w14:textId="16A0F956" w:rsidR="00B01426" w:rsidRPr="00821219" w:rsidRDefault="00B01426"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Journaux, affiches, la radio, la télévision ;</w:t>
            </w:r>
          </w:p>
          <w:p w14:paraId="653EB4E9" w14:textId="12540768" w:rsidR="00B01426" w:rsidRPr="00821219" w:rsidRDefault="00B01426"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Brochures, dépliants, affiches, documents et rapports de synthèse non techniques ;</w:t>
            </w:r>
          </w:p>
          <w:p w14:paraId="31AF494E" w14:textId="6785B6A5" w:rsidR="00B01426" w:rsidRPr="00821219" w:rsidRDefault="00B01426"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Correspondance, les réunions officielles ; Site Web, les médias sociaux.</w:t>
            </w:r>
          </w:p>
          <w:p w14:paraId="2C9BF613" w14:textId="77777777" w:rsidR="00B01426" w:rsidRPr="00821219" w:rsidRDefault="00B01426" w:rsidP="00F073B5">
            <w:pPr>
              <w:numPr>
                <w:ilvl w:val="0"/>
                <w:numId w:val="7"/>
              </w:numPr>
              <w:suppressAutoHyphens/>
              <w:overflowPunct w:val="0"/>
              <w:autoSpaceDE w:val="0"/>
              <w:spacing w:after="0" w:line="259" w:lineRule="auto"/>
              <w:ind w:left="333"/>
              <w:textAlignment w:val="baseline"/>
              <w:rPr>
                <w:rFonts w:asciiTheme="minorHAnsi" w:hAnsiTheme="minorHAnsi" w:cstheme="minorHAnsi"/>
                <w:sz w:val="18"/>
                <w:szCs w:val="18"/>
                <w:lang w:val="fr-FR"/>
              </w:rPr>
            </w:pPr>
            <w:r w:rsidRPr="00821219">
              <w:rPr>
                <w:rFonts w:asciiTheme="minorHAnsi" w:eastAsia="Arial Unicode MS" w:hAnsiTheme="minorHAnsi" w:cstheme="minorHAnsi"/>
                <w:sz w:val="18"/>
                <w:szCs w:val="18"/>
                <w:lang w:val="fr-FR"/>
              </w:rPr>
              <w:t xml:space="preserve">Radios locales  </w:t>
            </w:r>
          </w:p>
          <w:p w14:paraId="763C0E57" w14:textId="77777777" w:rsidR="00B01426" w:rsidRPr="00821219" w:rsidRDefault="00B01426" w:rsidP="00F073B5">
            <w:pPr>
              <w:numPr>
                <w:ilvl w:val="0"/>
                <w:numId w:val="7"/>
              </w:numPr>
              <w:suppressAutoHyphens/>
              <w:overflowPunct w:val="0"/>
              <w:autoSpaceDE w:val="0"/>
              <w:spacing w:after="0" w:line="259" w:lineRule="auto"/>
              <w:ind w:left="333"/>
              <w:textAlignment w:val="baseline"/>
              <w:rPr>
                <w:rFonts w:asciiTheme="minorHAnsi" w:hAnsiTheme="minorHAnsi" w:cstheme="minorHAnsi"/>
                <w:sz w:val="18"/>
                <w:szCs w:val="18"/>
                <w:lang w:val="fr-FR"/>
              </w:rPr>
            </w:pPr>
            <w:r w:rsidRPr="00821219">
              <w:rPr>
                <w:rFonts w:asciiTheme="minorHAnsi" w:eastAsia="Arial Unicode MS" w:hAnsiTheme="minorHAnsi" w:cstheme="minorHAnsi"/>
                <w:sz w:val="18"/>
                <w:szCs w:val="18"/>
                <w:lang w:val="fr-FR" w:eastAsia="x-none"/>
              </w:rPr>
              <w:t>Consultation du public (regroupement, interview ou focus group)</w:t>
            </w:r>
          </w:p>
          <w:p w14:paraId="78FF1ED5" w14:textId="77777777" w:rsidR="00B01426" w:rsidRPr="00821219" w:rsidRDefault="00B01426" w:rsidP="00B01426">
            <w:p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p>
          <w:p w14:paraId="6E4EBBB3" w14:textId="65E0D7D5" w:rsidR="00B01426" w:rsidRPr="00821219" w:rsidRDefault="00BB47F8" w:rsidP="00B01426">
            <w:pPr>
              <w:suppressAutoHyphens/>
              <w:overflowPunct w:val="0"/>
              <w:autoSpaceDE w:val="0"/>
              <w:spacing w:after="0" w:line="259" w:lineRule="auto"/>
              <w:ind w:left="0" w:firstLine="0"/>
              <w:textAlignment w:val="baseline"/>
              <w:rPr>
                <w:rFonts w:asciiTheme="minorHAnsi" w:eastAsia="Arial Unicode MS" w:hAnsiTheme="minorHAnsi" w:cstheme="minorHAnsi"/>
                <w:b/>
                <w:i/>
                <w:sz w:val="18"/>
                <w:szCs w:val="18"/>
                <w:u w:val="single"/>
                <w:lang w:val="fr-FR" w:eastAsia="x-none"/>
              </w:rPr>
            </w:pPr>
            <w:r>
              <w:rPr>
                <w:rFonts w:asciiTheme="minorHAnsi" w:eastAsia="Arial Unicode MS" w:hAnsiTheme="minorHAnsi" w:cstheme="minorHAnsi"/>
                <w:b/>
                <w:i/>
                <w:sz w:val="18"/>
                <w:szCs w:val="18"/>
                <w:u w:val="single"/>
                <w:lang w:val="fr-FR" w:eastAsia="x-none"/>
              </w:rPr>
              <w:t> </w:t>
            </w:r>
            <w:r w:rsidR="005C4DBC">
              <w:rPr>
                <w:rFonts w:asciiTheme="minorHAnsi" w:eastAsia="Arial Unicode MS" w:hAnsiTheme="minorHAnsi" w:cstheme="minorHAnsi"/>
                <w:b/>
                <w:i/>
                <w:sz w:val="18"/>
                <w:szCs w:val="18"/>
                <w:u w:val="single"/>
                <w:lang w:val="fr-FR" w:eastAsia="x-none"/>
              </w:rPr>
              <w:t>N</w:t>
            </w:r>
            <w:r w:rsidR="00B01426" w:rsidRPr="00821219">
              <w:rPr>
                <w:rFonts w:asciiTheme="minorHAnsi" w:eastAsia="Arial Unicode MS" w:hAnsiTheme="minorHAnsi" w:cstheme="minorHAnsi"/>
                <w:b/>
                <w:i/>
                <w:sz w:val="18"/>
                <w:szCs w:val="18"/>
                <w:u w:val="single"/>
                <w:lang w:val="fr-FR" w:eastAsia="x-none"/>
              </w:rPr>
              <w:t xml:space="preserve">B : </w:t>
            </w:r>
          </w:p>
          <w:p w14:paraId="5D83B8A3" w14:textId="6A5F3220" w:rsidR="00B01426" w:rsidRPr="00821219" w:rsidRDefault="00B01426" w:rsidP="00F073B5">
            <w:pPr>
              <w:pStyle w:val="Paragraphedeliste"/>
              <w:numPr>
                <w:ilvl w:val="0"/>
                <w:numId w:val="9"/>
              </w:numPr>
              <w:suppressAutoHyphens/>
              <w:overflowPunct w:val="0"/>
              <w:autoSpaceDE w:val="0"/>
              <w:spacing w:after="0" w:line="240" w:lineRule="auto"/>
              <w:ind w:left="271" w:hanging="142"/>
              <w:textAlignment w:val="baseline"/>
              <w:rPr>
                <w:rFonts w:asciiTheme="minorHAnsi" w:hAnsiTheme="minorHAnsi" w:cstheme="minorHAnsi"/>
                <w:sz w:val="18"/>
                <w:szCs w:val="18"/>
                <w:lang w:val="fr-FR"/>
              </w:rPr>
            </w:pPr>
            <w:r w:rsidRPr="00821219">
              <w:rPr>
                <w:rFonts w:asciiTheme="minorHAnsi" w:eastAsia="Arial Unicode MS" w:hAnsiTheme="minorHAnsi" w:cstheme="minorHAnsi"/>
                <w:i/>
                <w:sz w:val="18"/>
                <w:szCs w:val="18"/>
                <w:lang w:val="fr-FR" w:eastAsia="x-none"/>
              </w:rPr>
              <w:t>Les réunions vont se tenir en présence des hommes et des femmes ainsi que les</w:t>
            </w:r>
            <w:r>
              <w:rPr>
                <w:rFonts w:asciiTheme="minorHAnsi" w:eastAsia="Arial Unicode MS" w:hAnsiTheme="minorHAnsi" w:cstheme="minorHAnsi"/>
                <w:i/>
                <w:sz w:val="18"/>
                <w:szCs w:val="18"/>
                <w:lang w:val="fr-FR" w:eastAsia="x-none"/>
              </w:rPr>
              <w:t xml:space="preserve"> </w:t>
            </w:r>
            <w:r w:rsidRPr="00821219">
              <w:rPr>
                <w:rFonts w:asciiTheme="minorHAnsi" w:eastAsia="Arial Unicode MS" w:hAnsiTheme="minorHAnsi" w:cstheme="minorHAnsi"/>
                <w:i/>
                <w:sz w:val="18"/>
                <w:szCs w:val="18"/>
                <w:lang w:val="fr-FR" w:eastAsia="x-none"/>
              </w:rPr>
              <w:t xml:space="preserve">jeunes, les adultes et les personnes </w:t>
            </w:r>
            <w:r>
              <w:rPr>
                <w:rFonts w:asciiTheme="minorHAnsi" w:eastAsia="Arial Unicode MS" w:hAnsiTheme="minorHAnsi" w:cstheme="minorHAnsi"/>
                <w:i/>
                <w:sz w:val="18"/>
                <w:szCs w:val="18"/>
                <w:lang w:val="fr-FR" w:eastAsia="x-none"/>
              </w:rPr>
              <w:t>âgées</w:t>
            </w:r>
          </w:p>
          <w:p w14:paraId="2128F7BE" w14:textId="214F33BC" w:rsidR="00B01426" w:rsidRPr="00821219" w:rsidRDefault="00B01426"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i/>
                <w:sz w:val="18"/>
                <w:szCs w:val="18"/>
                <w:lang w:val="fr-FR" w:eastAsia="x-none"/>
              </w:rPr>
              <w:t>Les communications avec les parties prenantes vont se faire en français et en langues nationales et locale</w:t>
            </w:r>
            <w:r w:rsidRPr="00821219">
              <w:rPr>
                <w:rFonts w:asciiTheme="minorHAnsi" w:eastAsia="Arial Unicode MS" w:hAnsiTheme="minorHAnsi" w:cstheme="minorHAnsi"/>
                <w:sz w:val="18"/>
                <w:szCs w:val="18"/>
                <w:lang w:val="fr-FR" w:eastAsia="x-none"/>
              </w:rPr>
              <w:t>s</w:t>
            </w:r>
          </w:p>
        </w:tc>
        <w:tc>
          <w:tcPr>
            <w:tcW w:w="9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B4F968" w14:textId="76808A10" w:rsidR="00B01426" w:rsidRPr="00821219" w:rsidRDefault="00B01426" w:rsidP="00B01426">
            <w:pPr>
              <w:spacing w:after="160"/>
              <w:ind w:left="0" w:firstLine="0"/>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eastAsia="x-none"/>
              </w:rPr>
              <w:t>Toutes les parties prenantes identifiées</w:t>
            </w:r>
          </w:p>
        </w:tc>
        <w:tc>
          <w:tcPr>
            <w:tcW w:w="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D0EC44" w14:textId="3C3D6EB1" w:rsidR="00B01426" w:rsidRPr="00821219" w:rsidRDefault="00B01426" w:rsidP="00B01426">
            <w:pPr>
              <w:spacing w:after="0" w:line="259" w:lineRule="auto"/>
              <w:ind w:left="44" w:firstLine="0"/>
              <w:jc w:val="left"/>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Consultant / UGP</w:t>
            </w:r>
          </w:p>
        </w:tc>
      </w:tr>
      <w:tr w:rsidR="001226EA" w:rsidRPr="008E29D1" w14:paraId="43F20A04" w14:textId="77777777" w:rsidTr="3790CBA6">
        <w:trPr>
          <w:trHeight w:val="862"/>
        </w:trPr>
        <w:tc>
          <w:tcPr>
            <w:tcW w:w="561" w:type="pct"/>
            <w:vMerge w:val="restart"/>
            <w:tcBorders>
              <w:left w:val="single" w:sz="4" w:space="0" w:color="000000" w:themeColor="text1"/>
              <w:right w:val="single" w:sz="4" w:space="0" w:color="000000" w:themeColor="text1"/>
            </w:tcBorders>
            <w:shd w:val="clear" w:color="auto" w:fill="auto"/>
          </w:tcPr>
          <w:p w14:paraId="2A098B0F" w14:textId="77777777" w:rsidR="001226EA" w:rsidRDefault="001226EA" w:rsidP="00B01426">
            <w:pPr>
              <w:spacing w:after="0" w:line="259" w:lineRule="auto"/>
              <w:ind w:left="0" w:firstLine="0"/>
              <w:jc w:val="center"/>
              <w:rPr>
                <w:b/>
                <w:sz w:val="20"/>
                <w:szCs w:val="20"/>
                <w:lang w:val="fr-FR"/>
              </w:rPr>
            </w:pPr>
          </w:p>
          <w:p w14:paraId="196F0020" w14:textId="2DCFD681" w:rsidR="001226EA" w:rsidRDefault="001226EA" w:rsidP="00B01426">
            <w:pPr>
              <w:spacing w:after="0" w:line="259" w:lineRule="auto"/>
              <w:ind w:left="0" w:firstLine="0"/>
              <w:jc w:val="center"/>
              <w:rPr>
                <w:b/>
                <w:sz w:val="20"/>
                <w:szCs w:val="20"/>
                <w:lang w:val="fr-FR"/>
              </w:rPr>
            </w:pPr>
            <w:r>
              <w:rPr>
                <w:b/>
                <w:sz w:val="20"/>
                <w:szCs w:val="20"/>
                <w:lang w:val="fr-FR"/>
              </w:rPr>
              <w:t xml:space="preserve">Phase de mise en œuvre </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A812C3" w14:textId="7F8CF5BF" w:rsidR="001226EA" w:rsidRPr="00821219" w:rsidRDefault="001226EA" w:rsidP="00B01426">
            <w:pPr>
              <w:suppressAutoHyphens/>
              <w:overflowPunct w:val="0"/>
              <w:autoSpaceDE w:val="0"/>
              <w:spacing w:after="0" w:line="259" w:lineRule="auto"/>
              <w:ind w:left="-27"/>
              <w:jc w:val="left"/>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eastAsia="x-none"/>
              </w:rPr>
              <w:t xml:space="preserve">Consultation des communautés, un mois avant </w:t>
            </w:r>
            <w:r w:rsidRPr="00374084">
              <w:rPr>
                <w:rFonts w:asciiTheme="minorHAnsi" w:eastAsia="Arial Unicode MS" w:hAnsiTheme="minorHAnsi" w:cstheme="minorHAnsi"/>
                <w:sz w:val="18"/>
                <w:szCs w:val="18"/>
                <w:lang w:val="fr-FR" w:eastAsia="x-none"/>
              </w:rPr>
              <w:t>le début des travaux</w:t>
            </w:r>
            <w:r w:rsidRPr="00821219">
              <w:rPr>
                <w:rFonts w:asciiTheme="minorHAnsi" w:eastAsia="Arial Unicode MS" w:hAnsiTheme="minorHAnsi" w:cstheme="minorHAnsi"/>
                <w:sz w:val="18"/>
                <w:szCs w:val="18"/>
                <w:lang w:val="fr-FR" w:eastAsia="x-none"/>
              </w:rPr>
              <w:t xml:space="preserve"> et pendant toute la phase des travaux   </w:t>
            </w:r>
          </w:p>
          <w:p w14:paraId="1BE46875" w14:textId="7DC506A7" w:rsidR="001226EA" w:rsidRPr="00821219" w:rsidRDefault="001226EA" w:rsidP="00B01426">
            <w:pPr>
              <w:suppressAutoHyphens/>
              <w:overflowPunct w:val="0"/>
              <w:autoSpaceDE w:val="0"/>
              <w:spacing w:after="0" w:line="259" w:lineRule="auto"/>
              <w:ind w:left="-27"/>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Un communiqué d</w:t>
            </w:r>
            <w:r w:rsidR="00BB47F8">
              <w:rPr>
                <w:rFonts w:asciiTheme="minorHAnsi" w:eastAsia="Arial Unicode MS" w:hAnsiTheme="minorHAnsi" w:cstheme="minorHAnsi"/>
                <w:sz w:val="18"/>
                <w:szCs w:val="18"/>
                <w:lang w:val="fr-FR"/>
              </w:rPr>
              <w:t> </w:t>
            </w:r>
            <w:r w:rsidRPr="00821219">
              <w:rPr>
                <w:rFonts w:asciiTheme="minorHAnsi" w:eastAsia="Arial Unicode MS" w:hAnsiTheme="minorHAnsi" w:cstheme="minorHAnsi"/>
                <w:sz w:val="18"/>
                <w:szCs w:val="18"/>
                <w:lang w:val="fr-FR"/>
              </w:rPr>
              <w:t xml:space="preserve">ns : </w:t>
            </w:r>
          </w:p>
          <w:p w14:paraId="24880B06" w14:textId="77777777" w:rsidR="001226EA" w:rsidRPr="00821219" w:rsidRDefault="001226EA" w:rsidP="00F073B5">
            <w:pPr>
              <w:numPr>
                <w:ilvl w:val="0"/>
                <w:numId w:val="7"/>
              </w:numPr>
              <w:suppressAutoHyphens/>
              <w:overflowPunct w:val="0"/>
              <w:autoSpaceDE w:val="0"/>
              <w:spacing w:after="0" w:line="259" w:lineRule="auto"/>
              <w:ind w:left="333"/>
              <w:textAlignment w:val="baseline"/>
              <w:rPr>
                <w:rFonts w:asciiTheme="minorHAnsi" w:hAnsiTheme="minorHAnsi" w:cstheme="minorHAnsi"/>
                <w:sz w:val="18"/>
                <w:szCs w:val="18"/>
                <w:lang w:val="fr-FR"/>
              </w:rPr>
            </w:pPr>
            <w:r w:rsidRPr="00821219">
              <w:rPr>
                <w:rFonts w:asciiTheme="minorHAnsi" w:eastAsia="Arial Unicode MS" w:hAnsiTheme="minorHAnsi" w:cstheme="minorHAnsi"/>
                <w:sz w:val="18"/>
                <w:szCs w:val="18"/>
                <w:lang w:val="fr-FR" w:eastAsia="x-none"/>
              </w:rPr>
              <w:t>Les journaux au niveau des régions</w:t>
            </w:r>
          </w:p>
          <w:p w14:paraId="121BB9B4" w14:textId="77777777" w:rsidR="001226EA" w:rsidRPr="00821219" w:rsidRDefault="001226EA" w:rsidP="00F073B5">
            <w:pPr>
              <w:numPr>
                <w:ilvl w:val="0"/>
                <w:numId w:val="7"/>
              </w:numPr>
              <w:suppressAutoHyphens/>
              <w:overflowPunct w:val="0"/>
              <w:autoSpaceDE w:val="0"/>
              <w:spacing w:after="0" w:line="259" w:lineRule="auto"/>
              <w:ind w:left="333"/>
              <w:textAlignment w:val="baseline"/>
              <w:rPr>
                <w:rFonts w:asciiTheme="minorHAnsi" w:hAnsiTheme="minorHAnsi" w:cstheme="minorHAnsi"/>
                <w:sz w:val="18"/>
                <w:szCs w:val="18"/>
                <w:lang w:val="fr-FR"/>
              </w:rPr>
            </w:pPr>
            <w:r w:rsidRPr="00821219">
              <w:rPr>
                <w:rFonts w:asciiTheme="minorHAnsi" w:eastAsia="Arial Unicode MS" w:hAnsiTheme="minorHAnsi" w:cstheme="minorHAnsi"/>
                <w:sz w:val="18"/>
                <w:szCs w:val="18"/>
                <w:lang w:val="fr-FR" w:eastAsia="x-none"/>
              </w:rPr>
              <w:lastRenderedPageBreak/>
              <w:t>La radio et à la télé, une fois par semaine et à la télé durant les semaines de communication durant la période de lancement du projet</w:t>
            </w:r>
          </w:p>
          <w:p w14:paraId="4CAFDDAC" w14:textId="77777777" w:rsidR="001226EA" w:rsidRPr="00821219" w:rsidRDefault="001226EA" w:rsidP="00B01426">
            <w:pPr>
              <w:spacing w:before="60" w:after="60"/>
              <w:ind w:left="0" w:firstLine="0"/>
              <w:rPr>
                <w:rFonts w:asciiTheme="minorHAnsi" w:eastAsia="Arial Unicode MS" w:hAnsiTheme="minorHAnsi" w:cstheme="minorHAnsi"/>
                <w:b/>
                <w:i/>
                <w:sz w:val="18"/>
                <w:szCs w:val="18"/>
                <w:u w:val="single"/>
                <w:lang w:val="fr-FR"/>
              </w:rPr>
            </w:pPr>
            <w:r w:rsidRPr="00821219">
              <w:rPr>
                <w:rFonts w:asciiTheme="minorHAnsi" w:eastAsia="Arial Unicode MS" w:hAnsiTheme="minorHAnsi" w:cstheme="minorHAnsi"/>
                <w:b/>
                <w:i/>
                <w:sz w:val="18"/>
                <w:szCs w:val="18"/>
                <w:u w:val="single"/>
                <w:lang w:val="fr-FR"/>
              </w:rPr>
              <w:t>N.B.</w:t>
            </w:r>
          </w:p>
          <w:p w14:paraId="52649248" w14:textId="11D7DA91" w:rsidR="001226EA" w:rsidRPr="00821219" w:rsidRDefault="001226EA" w:rsidP="00F073B5">
            <w:pPr>
              <w:numPr>
                <w:ilvl w:val="0"/>
                <w:numId w:val="7"/>
              </w:num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r w:rsidRPr="00821219">
              <w:rPr>
                <w:rFonts w:asciiTheme="minorHAnsi" w:hAnsiTheme="minorHAnsi" w:cstheme="minorHAnsi"/>
                <w:i/>
                <w:sz w:val="18"/>
                <w:szCs w:val="18"/>
                <w:lang w:val="fr-FR"/>
              </w:rPr>
              <w:t>Pour les zones éloignées ou difficiles d’accès, la stratégie de communication consistera à utiliser les services des radios de proximité et des crieurs pour informer et sensibiliser les populations</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4CB902" w14:textId="20E8A04E" w:rsidR="001226EA" w:rsidRPr="00821219" w:rsidRDefault="001226EA" w:rsidP="00B01426">
            <w:pPr>
              <w:suppressAutoHyphens/>
              <w:overflowPunct w:val="0"/>
              <w:autoSpaceDE w:val="0"/>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lastRenderedPageBreak/>
              <w:t>Mécanisme de gestion des plaintes</w:t>
            </w:r>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5A8995" w14:textId="48AD05B2" w:rsidR="001226EA" w:rsidRPr="00821219" w:rsidRDefault="001226EA"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Journaux, affiches, la radio, la télévision ;</w:t>
            </w:r>
          </w:p>
          <w:p w14:paraId="075CEA48" w14:textId="2234BB11" w:rsidR="001226EA" w:rsidRPr="00821219" w:rsidRDefault="001226EA"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Brochures, dépliants, affiches, documents et rapports de synthèse non techniques ;</w:t>
            </w:r>
          </w:p>
          <w:p w14:paraId="129474C5" w14:textId="769899AF" w:rsidR="001226EA" w:rsidRPr="00821219" w:rsidRDefault="001226EA"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Correspondance, les réunions officielles ; Site Web, les médias sociaux.</w:t>
            </w:r>
          </w:p>
          <w:p w14:paraId="64506E46" w14:textId="77777777" w:rsidR="001226EA" w:rsidRPr="00821219" w:rsidRDefault="001226EA" w:rsidP="00F073B5">
            <w:pPr>
              <w:numPr>
                <w:ilvl w:val="0"/>
                <w:numId w:val="7"/>
              </w:numPr>
              <w:suppressAutoHyphens/>
              <w:overflowPunct w:val="0"/>
              <w:autoSpaceDE w:val="0"/>
              <w:spacing w:after="0" w:line="259" w:lineRule="auto"/>
              <w:ind w:left="333"/>
              <w:textAlignment w:val="baseline"/>
              <w:rPr>
                <w:rFonts w:asciiTheme="minorHAnsi" w:hAnsiTheme="minorHAnsi" w:cstheme="minorHAnsi"/>
                <w:sz w:val="18"/>
                <w:szCs w:val="18"/>
                <w:lang w:val="fr-FR"/>
              </w:rPr>
            </w:pPr>
            <w:r w:rsidRPr="00821219">
              <w:rPr>
                <w:rFonts w:asciiTheme="minorHAnsi" w:eastAsia="Arial Unicode MS" w:hAnsiTheme="minorHAnsi" w:cstheme="minorHAnsi"/>
                <w:sz w:val="18"/>
                <w:szCs w:val="18"/>
                <w:lang w:val="fr-FR"/>
              </w:rPr>
              <w:t xml:space="preserve">Radios locales  </w:t>
            </w:r>
          </w:p>
          <w:p w14:paraId="7CA362EB" w14:textId="77777777" w:rsidR="001226EA" w:rsidRPr="00821219" w:rsidRDefault="001226EA" w:rsidP="00F073B5">
            <w:pPr>
              <w:numPr>
                <w:ilvl w:val="0"/>
                <w:numId w:val="7"/>
              </w:numPr>
              <w:suppressAutoHyphens/>
              <w:overflowPunct w:val="0"/>
              <w:autoSpaceDE w:val="0"/>
              <w:spacing w:after="0" w:line="259" w:lineRule="auto"/>
              <w:ind w:left="333"/>
              <w:textAlignment w:val="baseline"/>
              <w:rPr>
                <w:rFonts w:asciiTheme="minorHAnsi" w:hAnsiTheme="minorHAnsi" w:cstheme="minorHAnsi"/>
                <w:sz w:val="18"/>
                <w:szCs w:val="18"/>
                <w:lang w:val="fr-FR"/>
              </w:rPr>
            </w:pPr>
            <w:r w:rsidRPr="00821219">
              <w:rPr>
                <w:rFonts w:asciiTheme="minorHAnsi" w:eastAsia="Arial Unicode MS" w:hAnsiTheme="minorHAnsi" w:cstheme="minorHAnsi"/>
                <w:sz w:val="18"/>
                <w:szCs w:val="18"/>
                <w:lang w:val="fr-FR" w:eastAsia="x-none"/>
              </w:rPr>
              <w:lastRenderedPageBreak/>
              <w:t>Consultation du public (regroupement, interview ou focus group)</w:t>
            </w:r>
          </w:p>
          <w:p w14:paraId="2316DC5D" w14:textId="77777777" w:rsidR="001226EA" w:rsidRPr="00821219" w:rsidRDefault="001226EA" w:rsidP="00B01426">
            <w:p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p>
          <w:p w14:paraId="3F10B387" w14:textId="4BD422D4" w:rsidR="001226EA" w:rsidRPr="00821219" w:rsidRDefault="00BB47F8" w:rsidP="00B01426">
            <w:pPr>
              <w:suppressAutoHyphens/>
              <w:overflowPunct w:val="0"/>
              <w:autoSpaceDE w:val="0"/>
              <w:spacing w:after="0" w:line="259" w:lineRule="auto"/>
              <w:ind w:left="0" w:firstLine="0"/>
              <w:textAlignment w:val="baseline"/>
              <w:rPr>
                <w:rFonts w:asciiTheme="minorHAnsi" w:eastAsia="Arial Unicode MS" w:hAnsiTheme="minorHAnsi" w:cstheme="minorHAnsi"/>
                <w:b/>
                <w:i/>
                <w:sz w:val="18"/>
                <w:szCs w:val="18"/>
                <w:u w:val="single"/>
                <w:lang w:val="fr-FR" w:eastAsia="x-none"/>
              </w:rPr>
            </w:pPr>
            <w:r>
              <w:rPr>
                <w:rFonts w:asciiTheme="minorHAnsi" w:eastAsia="Arial Unicode MS" w:hAnsiTheme="minorHAnsi" w:cstheme="minorHAnsi"/>
                <w:b/>
                <w:i/>
                <w:sz w:val="18"/>
                <w:szCs w:val="18"/>
                <w:u w:val="single"/>
                <w:lang w:val="fr-FR" w:eastAsia="x-none"/>
              </w:rPr>
              <w:t> </w:t>
            </w:r>
            <w:r w:rsidR="005C4DBC">
              <w:rPr>
                <w:rFonts w:asciiTheme="minorHAnsi" w:eastAsia="Arial Unicode MS" w:hAnsiTheme="minorHAnsi" w:cstheme="minorHAnsi"/>
                <w:b/>
                <w:i/>
                <w:sz w:val="18"/>
                <w:szCs w:val="18"/>
                <w:u w:val="single"/>
                <w:lang w:val="fr-FR" w:eastAsia="x-none"/>
              </w:rPr>
              <w:t>N</w:t>
            </w:r>
            <w:r w:rsidR="001226EA" w:rsidRPr="00821219">
              <w:rPr>
                <w:rFonts w:asciiTheme="minorHAnsi" w:eastAsia="Arial Unicode MS" w:hAnsiTheme="minorHAnsi" w:cstheme="minorHAnsi"/>
                <w:b/>
                <w:i/>
                <w:sz w:val="18"/>
                <w:szCs w:val="18"/>
                <w:u w:val="single"/>
                <w:lang w:val="fr-FR" w:eastAsia="x-none"/>
              </w:rPr>
              <w:t xml:space="preserve">B : </w:t>
            </w:r>
          </w:p>
          <w:p w14:paraId="7EC4106A" w14:textId="32885452" w:rsidR="001226EA" w:rsidRPr="00821219" w:rsidRDefault="001226EA" w:rsidP="00F073B5">
            <w:pPr>
              <w:pStyle w:val="Paragraphedeliste"/>
              <w:numPr>
                <w:ilvl w:val="0"/>
                <w:numId w:val="9"/>
              </w:numPr>
              <w:suppressAutoHyphens/>
              <w:overflowPunct w:val="0"/>
              <w:autoSpaceDE w:val="0"/>
              <w:spacing w:after="0" w:line="240" w:lineRule="auto"/>
              <w:ind w:left="271" w:hanging="142"/>
              <w:textAlignment w:val="baseline"/>
              <w:rPr>
                <w:rFonts w:asciiTheme="minorHAnsi" w:hAnsiTheme="minorHAnsi" w:cstheme="minorHAnsi"/>
                <w:sz w:val="18"/>
                <w:szCs w:val="18"/>
                <w:lang w:val="fr-FR"/>
              </w:rPr>
            </w:pPr>
            <w:r w:rsidRPr="00821219">
              <w:rPr>
                <w:rFonts w:asciiTheme="minorHAnsi" w:eastAsia="Arial Unicode MS" w:hAnsiTheme="minorHAnsi" w:cstheme="minorHAnsi"/>
                <w:i/>
                <w:sz w:val="18"/>
                <w:szCs w:val="18"/>
                <w:lang w:val="fr-FR" w:eastAsia="x-none"/>
              </w:rPr>
              <w:t>Les réunions vont se tenir en présence des hommes et des femmes ainsi que les</w:t>
            </w:r>
            <w:r w:rsidR="00D324F4">
              <w:rPr>
                <w:rFonts w:asciiTheme="minorHAnsi" w:eastAsia="Arial Unicode MS" w:hAnsiTheme="minorHAnsi" w:cstheme="minorHAnsi"/>
                <w:i/>
                <w:sz w:val="18"/>
                <w:szCs w:val="18"/>
                <w:lang w:val="fr-FR" w:eastAsia="x-none"/>
              </w:rPr>
              <w:t xml:space="preserve"> </w:t>
            </w:r>
            <w:r w:rsidRPr="00821219">
              <w:rPr>
                <w:rFonts w:asciiTheme="minorHAnsi" w:eastAsia="Arial Unicode MS" w:hAnsiTheme="minorHAnsi" w:cstheme="minorHAnsi"/>
                <w:i/>
                <w:sz w:val="18"/>
                <w:szCs w:val="18"/>
                <w:lang w:val="fr-FR" w:eastAsia="x-none"/>
              </w:rPr>
              <w:t xml:space="preserve">jeunes, les adultes et les </w:t>
            </w:r>
            <w:r w:rsidR="00D324F4" w:rsidRPr="00821219">
              <w:rPr>
                <w:rFonts w:asciiTheme="minorHAnsi" w:eastAsia="Arial Unicode MS" w:hAnsiTheme="minorHAnsi" w:cstheme="minorHAnsi"/>
                <w:i/>
                <w:sz w:val="18"/>
                <w:szCs w:val="18"/>
                <w:lang w:val="fr-FR" w:eastAsia="x-none"/>
              </w:rPr>
              <w:t>personnes</w:t>
            </w:r>
            <w:r w:rsidR="00BB47F8">
              <w:rPr>
                <w:rFonts w:asciiTheme="minorHAnsi" w:eastAsia="Arial Unicode MS" w:hAnsiTheme="minorHAnsi" w:cstheme="minorHAnsi"/>
                <w:i/>
                <w:sz w:val="18"/>
                <w:szCs w:val="18"/>
                <w:lang w:val="fr-FR" w:eastAsia="x-none"/>
              </w:rPr>
              <w:pgNum/>
            </w:r>
            <w:r w:rsidR="00D324F4">
              <w:rPr>
                <w:rFonts w:asciiTheme="minorHAnsi" w:eastAsia="Arial Unicode MS" w:hAnsiTheme="minorHAnsi" w:cstheme="minorHAnsi"/>
                <w:i/>
                <w:sz w:val="18"/>
                <w:szCs w:val="18"/>
                <w:lang w:val="fr-FR" w:eastAsia="x-none"/>
              </w:rPr>
              <w:t xml:space="preserve">es âgées </w:t>
            </w:r>
          </w:p>
          <w:p w14:paraId="42B6B28F" w14:textId="77777777" w:rsidR="001226EA" w:rsidRPr="00821219" w:rsidRDefault="001226EA" w:rsidP="00F073B5">
            <w:pPr>
              <w:pStyle w:val="Paragraphedeliste"/>
              <w:numPr>
                <w:ilvl w:val="0"/>
                <w:numId w:val="9"/>
              </w:numPr>
              <w:suppressAutoHyphens/>
              <w:overflowPunct w:val="0"/>
              <w:autoSpaceDE w:val="0"/>
              <w:spacing w:after="0" w:line="240" w:lineRule="auto"/>
              <w:ind w:left="271" w:hanging="142"/>
              <w:textAlignment w:val="baseline"/>
              <w:rPr>
                <w:rFonts w:asciiTheme="minorHAnsi" w:hAnsiTheme="minorHAnsi" w:cstheme="minorHAnsi"/>
                <w:sz w:val="18"/>
                <w:szCs w:val="18"/>
                <w:lang w:val="fr-FR"/>
              </w:rPr>
            </w:pPr>
            <w:r w:rsidRPr="00821219">
              <w:rPr>
                <w:rFonts w:asciiTheme="minorHAnsi" w:eastAsia="Arial Unicode MS" w:hAnsiTheme="minorHAnsi" w:cstheme="minorHAnsi"/>
                <w:i/>
                <w:sz w:val="18"/>
                <w:szCs w:val="18"/>
                <w:lang w:val="fr-FR" w:eastAsia="x-none"/>
              </w:rPr>
              <w:t>Les communications avec les parties prenantes vont se faire en français et en langues nationales et locale</w:t>
            </w:r>
            <w:r w:rsidRPr="00821219">
              <w:rPr>
                <w:rFonts w:asciiTheme="minorHAnsi" w:eastAsia="Arial Unicode MS" w:hAnsiTheme="minorHAnsi" w:cstheme="minorHAnsi"/>
                <w:sz w:val="18"/>
                <w:szCs w:val="18"/>
                <w:lang w:val="fr-FR" w:eastAsia="x-none"/>
              </w:rPr>
              <w:t>s</w:t>
            </w:r>
          </w:p>
          <w:p w14:paraId="55626E4C" w14:textId="77777777" w:rsidR="001226EA" w:rsidRPr="00821219" w:rsidRDefault="001226EA"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p>
        </w:tc>
        <w:tc>
          <w:tcPr>
            <w:tcW w:w="9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ED021F" w14:textId="77777777" w:rsidR="001226EA" w:rsidRPr="00821219" w:rsidRDefault="001226EA" w:rsidP="00F073B5">
            <w:pPr>
              <w:numPr>
                <w:ilvl w:val="0"/>
                <w:numId w:val="7"/>
              </w:numPr>
              <w:spacing w:after="160" w:line="240" w:lineRule="auto"/>
              <w:ind w:left="333"/>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lastRenderedPageBreak/>
              <w:t>Toutes les parties prenantes identifiées</w:t>
            </w:r>
          </w:p>
          <w:p w14:paraId="3C2E3B17" w14:textId="77777777" w:rsidR="001226EA" w:rsidRPr="00821219" w:rsidRDefault="001226EA" w:rsidP="00B01426">
            <w:pPr>
              <w:spacing w:after="160"/>
              <w:ind w:left="0" w:firstLine="0"/>
              <w:rPr>
                <w:rFonts w:asciiTheme="minorHAnsi" w:eastAsia="Arial Unicode MS" w:hAnsiTheme="minorHAnsi" w:cstheme="minorHAnsi"/>
                <w:sz w:val="18"/>
                <w:szCs w:val="18"/>
                <w:lang w:val="fr-FR"/>
              </w:rPr>
            </w:pPr>
          </w:p>
        </w:tc>
        <w:tc>
          <w:tcPr>
            <w:tcW w:w="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9DC742" w14:textId="207747DD" w:rsidR="001226EA" w:rsidRPr="00821219" w:rsidRDefault="001226EA" w:rsidP="00B01426">
            <w:pPr>
              <w:spacing w:after="0" w:line="259" w:lineRule="auto"/>
              <w:ind w:left="44" w:firstLine="0"/>
              <w:jc w:val="left"/>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eastAsia="x-none"/>
              </w:rPr>
              <w:t>UGP / Communautés locales/radios communautaires</w:t>
            </w:r>
          </w:p>
        </w:tc>
      </w:tr>
      <w:tr w:rsidR="001226EA" w:rsidRPr="00657F29" w14:paraId="11D58291" w14:textId="77777777" w:rsidTr="3790CBA6">
        <w:trPr>
          <w:trHeight w:val="862"/>
        </w:trPr>
        <w:tc>
          <w:tcPr>
            <w:tcW w:w="561" w:type="pct"/>
            <w:vMerge/>
          </w:tcPr>
          <w:p w14:paraId="41D16736" w14:textId="77777777" w:rsidR="001226EA" w:rsidRDefault="001226EA" w:rsidP="00B01426">
            <w:pPr>
              <w:spacing w:after="0" w:line="259" w:lineRule="auto"/>
              <w:ind w:left="0" w:firstLine="0"/>
              <w:jc w:val="center"/>
              <w:rPr>
                <w:b/>
                <w:sz w:val="20"/>
                <w:szCs w:val="20"/>
                <w:lang w:val="fr-FR"/>
              </w:rPr>
            </w:pP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0CB2A4" w14:textId="3317A276" w:rsidR="001226EA" w:rsidRPr="00821219" w:rsidRDefault="001226EA"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t>Dans la zone d’intervention du projet notamm</w:t>
            </w:r>
            <w:r w:rsidR="00D324F4">
              <w:rPr>
                <w:rFonts w:asciiTheme="minorHAnsi" w:eastAsia="Arial Unicode MS" w:hAnsiTheme="minorHAnsi" w:cstheme="minorHAnsi"/>
                <w:sz w:val="18"/>
                <w:szCs w:val="18"/>
                <w:lang w:val="fr-FR" w:eastAsia="x-none"/>
              </w:rPr>
              <w:t>e</w:t>
            </w:r>
            <w:r w:rsidRPr="00821219">
              <w:rPr>
                <w:rFonts w:asciiTheme="minorHAnsi" w:eastAsia="Arial Unicode MS" w:hAnsiTheme="minorHAnsi" w:cstheme="minorHAnsi"/>
                <w:sz w:val="18"/>
                <w:szCs w:val="18"/>
                <w:lang w:val="fr-FR" w:eastAsia="x-none"/>
              </w:rPr>
              <w:t>nt :</w:t>
            </w:r>
          </w:p>
          <w:p w14:paraId="512E10BF" w14:textId="77777777" w:rsidR="001226EA" w:rsidRPr="00821219" w:rsidRDefault="001226EA" w:rsidP="00B01426">
            <w:pPr>
              <w:spacing w:before="60" w:after="60"/>
              <w:ind w:left="0" w:firstLine="0"/>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t xml:space="preserve">Consultation sur les instruments de sauvegarde environnementale et sociale pendant toute la période de préparation    </w:t>
            </w:r>
          </w:p>
          <w:p w14:paraId="6F45610D" w14:textId="77777777" w:rsidR="001226EA" w:rsidRPr="00821219" w:rsidRDefault="001226EA" w:rsidP="00B01426">
            <w:pPr>
              <w:spacing w:before="60" w:after="60"/>
              <w:ind w:left="0" w:firstLine="0"/>
              <w:rPr>
                <w:rFonts w:asciiTheme="minorHAnsi" w:eastAsia="Arial Unicode MS" w:hAnsiTheme="minorHAnsi" w:cstheme="minorHAnsi"/>
                <w:sz w:val="18"/>
                <w:szCs w:val="18"/>
                <w:lang w:val="fr-FR" w:eastAsia="x-none"/>
              </w:rPr>
            </w:pPr>
          </w:p>
          <w:p w14:paraId="53A91E9E" w14:textId="77777777" w:rsidR="001226EA" w:rsidRPr="00821219" w:rsidRDefault="001226EA" w:rsidP="00B01426">
            <w:pPr>
              <w:spacing w:before="60" w:after="60"/>
              <w:ind w:left="0" w:firstLine="0"/>
              <w:rPr>
                <w:rFonts w:asciiTheme="minorHAnsi" w:eastAsia="Arial Unicode MS" w:hAnsiTheme="minorHAnsi" w:cstheme="minorHAnsi"/>
                <w:b/>
                <w:i/>
                <w:sz w:val="18"/>
                <w:szCs w:val="18"/>
                <w:u w:val="single"/>
                <w:lang w:val="fr-FR"/>
              </w:rPr>
            </w:pPr>
            <w:r w:rsidRPr="00821219">
              <w:rPr>
                <w:rFonts w:asciiTheme="minorHAnsi" w:eastAsia="Arial Unicode MS" w:hAnsiTheme="minorHAnsi" w:cstheme="minorHAnsi"/>
                <w:b/>
                <w:i/>
                <w:sz w:val="18"/>
                <w:szCs w:val="18"/>
                <w:u w:val="single"/>
                <w:lang w:val="fr-FR"/>
              </w:rPr>
              <w:t>N.B.</w:t>
            </w:r>
          </w:p>
          <w:p w14:paraId="19714DD9" w14:textId="1A0866A5" w:rsidR="001226EA" w:rsidRPr="00821219" w:rsidRDefault="001226EA" w:rsidP="00F073B5">
            <w:pPr>
              <w:numPr>
                <w:ilvl w:val="0"/>
                <w:numId w:val="7"/>
              </w:num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r w:rsidRPr="00821219">
              <w:rPr>
                <w:rFonts w:asciiTheme="minorHAnsi" w:hAnsiTheme="minorHAnsi" w:cstheme="minorHAnsi"/>
                <w:i/>
                <w:sz w:val="18"/>
                <w:szCs w:val="18"/>
                <w:lang w:val="fr-FR"/>
              </w:rPr>
              <w:t xml:space="preserve">Pour les zones éloignées ou </w:t>
            </w:r>
            <w:r w:rsidRPr="00821219">
              <w:rPr>
                <w:rFonts w:asciiTheme="minorHAnsi" w:hAnsiTheme="minorHAnsi" w:cstheme="minorHAnsi"/>
                <w:i/>
                <w:sz w:val="18"/>
                <w:szCs w:val="18"/>
                <w:lang w:val="fr-FR"/>
              </w:rPr>
              <w:lastRenderedPageBreak/>
              <w:t>difficiles d’accès, la stratégie de communication consistera à utiliser les services des radios de proximité et des crieurs pour informer et sensibiliser les populations</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C43F65" w14:textId="6E5BE3AD" w:rsidR="001226EA" w:rsidRPr="00821219" w:rsidRDefault="001226EA" w:rsidP="00B01426">
            <w:pPr>
              <w:suppressAutoHyphens/>
              <w:overflowPunct w:val="0"/>
              <w:autoSpaceDE w:val="0"/>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lastRenderedPageBreak/>
              <w:t>Diffusion des instruments de sauvegardes environnementale et sociale élaborés (Impacts environnementaux et sociaux des activités du projet et mesures préconis</w:t>
            </w:r>
            <w:r w:rsidR="00D324F4">
              <w:rPr>
                <w:rFonts w:asciiTheme="minorHAnsi" w:eastAsia="Arial Unicode MS" w:hAnsiTheme="minorHAnsi" w:cstheme="minorHAnsi"/>
                <w:sz w:val="18"/>
                <w:szCs w:val="18"/>
                <w:lang w:val="fr-FR"/>
              </w:rPr>
              <w:t>é</w:t>
            </w:r>
            <w:r w:rsidRPr="00821219">
              <w:rPr>
                <w:rFonts w:asciiTheme="minorHAnsi" w:eastAsia="Arial Unicode MS" w:hAnsiTheme="minorHAnsi" w:cstheme="minorHAnsi"/>
                <w:sz w:val="18"/>
                <w:szCs w:val="18"/>
                <w:lang w:val="fr-FR"/>
              </w:rPr>
              <w:t>es : hygiène, sécurité, VBG, travail des enfants lors des trav</w:t>
            </w:r>
            <w:r w:rsidR="00D324F4">
              <w:rPr>
                <w:rFonts w:asciiTheme="minorHAnsi" w:eastAsia="Arial Unicode MS" w:hAnsiTheme="minorHAnsi" w:cstheme="minorHAnsi"/>
                <w:sz w:val="18"/>
                <w:szCs w:val="18"/>
                <w:lang w:val="fr-FR"/>
              </w:rPr>
              <w:t>au</w:t>
            </w:r>
            <w:r w:rsidRPr="00821219">
              <w:rPr>
                <w:rFonts w:asciiTheme="minorHAnsi" w:eastAsia="Arial Unicode MS" w:hAnsiTheme="minorHAnsi" w:cstheme="minorHAnsi"/>
                <w:sz w:val="18"/>
                <w:szCs w:val="18"/>
                <w:lang w:val="fr-FR"/>
              </w:rPr>
              <w:t xml:space="preserve">x ; gestion des </w:t>
            </w:r>
            <w:r w:rsidRPr="00821219">
              <w:rPr>
                <w:rFonts w:asciiTheme="minorHAnsi" w:eastAsia="Arial Unicode MS" w:hAnsiTheme="minorHAnsi" w:cstheme="minorHAnsi"/>
                <w:sz w:val="18"/>
                <w:szCs w:val="18"/>
                <w:lang w:val="fr-FR"/>
              </w:rPr>
              <w:lastRenderedPageBreak/>
              <w:t>ressources naturel</w:t>
            </w:r>
            <w:r w:rsidR="00BB47F8">
              <w:rPr>
                <w:rFonts w:asciiTheme="minorHAnsi" w:eastAsia="Arial Unicode MS" w:hAnsiTheme="minorHAnsi" w:cstheme="minorHAnsi"/>
                <w:sz w:val="18"/>
                <w:szCs w:val="18"/>
                <w:lang w:val="fr-FR"/>
              </w:rPr>
              <w:t> </w:t>
            </w:r>
            <w:r w:rsidRPr="00821219">
              <w:rPr>
                <w:rFonts w:asciiTheme="minorHAnsi" w:eastAsia="Arial Unicode MS" w:hAnsiTheme="minorHAnsi" w:cstheme="minorHAnsi"/>
                <w:sz w:val="18"/>
                <w:szCs w:val="18"/>
                <w:lang w:val="fr-FR"/>
              </w:rPr>
              <w:t>es ; opportunité d’emploi</w:t>
            </w:r>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66F464" w14:textId="6ACA103F" w:rsidR="001226EA" w:rsidRPr="00821219" w:rsidRDefault="001226EA"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lastRenderedPageBreak/>
              <w:t>Journaux, affiches, la radio, la télévision ;</w:t>
            </w:r>
          </w:p>
          <w:p w14:paraId="30BA73F3" w14:textId="7282937E" w:rsidR="001226EA" w:rsidRPr="00821219" w:rsidRDefault="001226EA"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Brochures, dépliants, affiches, documents et rapports de synthèse non techniques ;</w:t>
            </w:r>
          </w:p>
          <w:p w14:paraId="7BFF0006" w14:textId="65F6A072" w:rsidR="001226EA" w:rsidRPr="00821219" w:rsidRDefault="001226EA"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Correspondance, les réunions officielles ; Site Web, les médias sociaux.</w:t>
            </w:r>
          </w:p>
          <w:p w14:paraId="00B0E2B7" w14:textId="77777777" w:rsidR="001226EA" w:rsidRPr="00821219" w:rsidRDefault="001226EA" w:rsidP="00F073B5">
            <w:pPr>
              <w:numPr>
                <w:ilvl w:val="0"/>
                <w:numId w:val="7"/>
              </w:numPr>
              <w:suppressAutoHyphens/>
              <w:overflowPunct w:val="0"/>
              <w:autoSpaceDE w:val="0"/>
              <w:spacing w:after="0" w:line="259" w:lineRule="auto"/>
              <w:ind w:left="333"/>
              <w:textAlignment w:val="baseline"/>
              <w:rPr>
                <w:rFonts w:asciiTheme="minorHAnsi" w:hAnsiTheme="minorHAnsi" w:cstheme="minorHAnsi"/>
                <w:sz w:val="18"/>
                <w:szCs w:val="18"/>
                <w:lang w:val="fr-FR"/>
              </w:rPr>
            </w:pPr>
            <w:r w:rsidRPr="00821219">
              <w:rPr>
                <w:rFonts w:asciiTheme="minorHAnsi" w:eastAsia="Arial Unicode MS" w:hAnsiTheme="minorHAnsi" w:cstheme="minorHAnsi"/>
                <w:sz w:val="18"/>
                <w:szCs w:val="18"/>
                <w:lang w:val="fr-FR"/>
              </w:rPr>
              <w:t xml:space="preserve">Radios locales  </w:t>
            </w:r>
          </w:p>
          <w:p w14:paraId="1CF635C3" w14:textId="77777777" w:rsidR="001226EA" w:rsidRPr="00821219" w:rsidRDefault="001226EA" w:rsidP="00F073B5">
            <w:pPr>
              <w:numPr>
                <w:ilvl w:val="0"/>
                <w:numId w:val="7"/>
              </w:numPr>
              <w:suppressAutoHyphens/>
              <w:overflowPunct w:val="0"/>
              <w:autoSpaceDE w:val="0"/>
              <w:spacing w:after="0" w:line="259" w:lineRule="auto"/>
              <w:ind w:left="333"/>
              <w:textAlignment w:val="baseline"/>
              <w:rPr>
                <w:rFonts w:asciiTheme="minorHAnsi" w:hAnsiTheme="minorHAnsi" w:cstheme="minorHAnsi"/>
                <w:sz w:val="18"/>
                <w:szCs w:val="18"/>
                <w:lang w:val="fr-FR"/>
              </w:rPr>
            </w:pPr>
            <w:r w:rsidRPr="00821219">
              <w:rPr>
                <w:rFonts w:asciiTheme="minorHAnsi" w:eastAsia="Arial Unicode MS" w:hAnsiTheme="minorHAnsi" w:cstheme="minorHAnsi"/>
                <w:sz w:val="18"/>
                <w:szCs w:val="18"/>
                <w:lang w:val="fr-FR"/>
              </w:rPr>
              <w:t>Consultation du public (réunion, entretiens, regroupement, interview ou focus group)</w:t>
            </w:r>
          </w:p>
          <w:p w14:paraId="2C7944EC" w14:textId="77777777" w:rsidR="001226EA" w:rsidRPr="00821219" w:rsidRDefault="001226EA" w:rsidP="00B01426">
            <w:pPr>
              <w:suppressAutoHyphens/>
              <w:overflowPunct w:val="0"/>
              <w:autoSpaceDE w:val="0"/>
              <w:spacing w:after="0" w:line="259" w:lineRule="auto"/>
              <w:textAlignment w:val="baseline"/>
              <w:rPr>
                <w:rFonts w:asciiTheme="minorHAnsi" w:eastAsia="Arial Unicode MS" w:hAnsiTheme="minorHAnsi" w:cstheme="minorHAnsi"/>
                <w:sz w:val="18"/>
                <w:szCs w:val="18"/>
                <w:lang w:val="fr-FR"/>
              </w:rPr>
            </w:pPr>
          </w:p>
          <w:p w14:paraId="4355D0DD" w14:textId="17626C63" w:rsidR="001226EA" w:rsidRPr="00821219" w:rsidRDefault="005C4DBC" w:rsidP="00B01426">
            <w:pPr>
              <w:suppressAutoHyphens/>
              <w:overflowPunct w:val="0"/>
              <w:autoSpaceDE w:val="0"/>
              <w:spacing w:after="0" w:line="259" w:lineRule="auto"/>
              <w:ind w:left="0" w:firstLine="0"/>
              <w:textAlignment w:val="baseline"/>
              <w:rPr>
                <w:rFonts w:asciiTheme="minorHAnsi" w:eastAsia="Arial Unicode MS" w:hAnsiTheme="minorHAnsi" w:cstheme="minorHAnsi"/>
                <w:b/>
                <w:i/>
                <w:sz w:val="18"/>
                <w:szCs w:val="18"/>
                <w:u w:val="single"/>
                <w:lang w:val="fr-FR" w:eastAsia="x-none"/>
              </w:rPr>
            </w:pPr>
            <w:r>
              <w:rPr>
                <w:rFonts w:asciiTheme="minorHAnsi" w:eastAsia="Arial Unicode MS" w:hAnsiTheme="minorHAnsi" w:cstheme="minorHAnsi"/>
                <w:b/>
                <w:i/>
                <w:sz w:val="18"/>
                <w:szCs w:val="18"/>
                <w:u w:val="single"/>
                <w:lang w:val="fr-FR" w:eastAsia="x-none"/>
              </w:rPr>
              <w:t>N</w:t>
            </w:r>
            <w:r w:rsidR="001226EA" w:rsidRPr="00821219">
              <w:rPr>
                <w:rFonts w:asciiTheme="minorHAnsi" w:eastAsia="Arial Unicode MS" w:hAnsiTheme="minorHAnsi" w:cstheme="minorHAnsi"/>
                <w:b/>
                <w:i/>
                <w:sz w:val="18"/>
                <w:szCs w:val="18"/>
                <w:u w:val="single"/>
                <w:lang w:val="fr-FR" w:eastAsia="x-none"/>
              </w:rPr>
              <w:t xml:space="preserve">B : </w:t>
            </w:r>
          </w:p>
          <w:p w14:paraId="271E58BE" w14:textId="77777777" w:rsidR="001226EA" w:rsidRPr="00FF6DED" w:rsidRDefault="001226EA" w:rsidP="00F073B5">
            <w:pPr>
              <w:pStyle w:val="Paragraphedeliste"/>
              <w:numPr>
                <w:ilvl w:val="0"/>
                <w:numId w:val="9"/>
              </w:numPr>
              <w:suppressAutoHyphens/>
              <w:overflowPunct w:val="0"/>
              <w:autoSpaceDE w:val="0"/>
              <w:spacing w:after="0" w:line="240" w:lineRule="auto"/>
              <w:ind w:left="271" w:hanging="142"/>
              <w:textAlignment w:val="baseline"/>
              <w:rPr>
                <w:rFonts w:asciiTheme="minorHAnsi" w:hAnsiTheme="minorHAnsi" w:cstheme="minorHAnsi"/>
                <w:sz w:val="18"/>
                <w:szCs w:val="18"/>
                <w:lang w:val="fr-FR"/>
              </w:rPr>
            </w:pPr>
            <w:r w:rsidRPr="001226EA">
              <w:rPr>
                <w:rFonts w:asciiTheme="minorHAnsi" w:eastAsia="Arial Unicode MS" w:hAnsiTheme="minorHAnsi" w:cstheme="minorHAnsi"/>
                <w:i/>
                <w:sz w:val="18"/>
                <w:szCs w:val="18"/>
                <w:lang w:val="fr-FR" w:eastAsia="x-none"/>
              </w:rPr>
              <w:lastRenderedPageBreak/>
              <w:t>Les réunions vont se tenir en présence des hommes et des femmes ainsi que les jeunes, les adultes et les personnes âgées</w:t>
            </w:r>
          </w:p>
          <w:p w14:paraId="33D4943C" w14:textId="76370DB1" w:rsidR="001226EA" w:rsidRPr="001226EA" w:rsidRDefault="001226EA" w:rsidP="00F073B5">
            <w:pPr>
              <w:pStyle w:val="Paragraphedeliste"/>
              <w:numPr>
                <w:ilvl w:val="0"/>
                <w:numId w:val="9"/>
              </w:numPr>
              <w:suppressAutoHyphens/>
              <w:overflowPunct w:val="0"/>
              <w:autoSpaceDE w:val="0"/>
              <w:spacing w:after="0" w:line="240" w:lineRule="auto"/>
              <w:ind w:left="271" w:hanging="142"/>
              <w:textAlignment w:val="baseline"/>
              <w:rPr>
                <w:rFonts w:asciiTheme="minorHAnsi" w:hAnsiTheme="minorHAnsi" w:cstheme="minorHAnsi"/>
                <w:sz w:val="18"/>
                <w:szCs w:val="18"/>
                <w:lang w:val="fr-FR"/>
              </w:rPr>
            </w:pPr>
            <w:r w:rsidRPr="001226EA">
              <w:rPr>
                <w:rFonts w:asciiTheme="minorHAnsi" w:eastAsia="Arial Unicode MS" w:hAnsiTheme="minorHAnsi" w:cstheme="minorHAnsi"/>
                <w:i/>
                <w:sz w:val="18"/>
                <w:szCs w:val="18"/>
                <w:lang w:val="fr-FR" w:eastAsia="x-none"/>
              </w:rPr>
              <w:t>Les communications avec les parties prenantes vont se faire en français et en langues nationales et locale</w:t>
            </w:r>
            <w:r w:rsidRPr="001226EA">
              <w:rPr>
                <w:rFonts w:asciiTheme="minorHAnsi" w:eastAsia="Arial Unicode MS" w:hAnsiTheme="minorHAnsi" w:cstheme="minorHAnsi"/>
                <w:sz w:val="18"/>
                <w:szCs w:val="18"/>
                <w:lang w:val="fr-FR" w:eastAsia="x-none"/>
              </w:rPr>
              <w:t>s</w:t>
            </w:r>
          </w:p>
          <w:p w14:paraId="45C0DD0F" w14:textId="77777777" w:rsidR="001226EA" w:rsidRPr="00821219" w:rsidRDefault="001226EA"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p>
        </w:tc>
        <w:tc>
          <w:tcPr>
            <w:tcW w:w="9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478D3F" w14:textId="77777777" w:rsidR="001226EA" w:rsidRPr="00821219" w:rsidRDefault="001226EA" w:rsidP="00F073B5">
            <w:pPr>
              <w:numPr>
                <w:ilvl w:val="0"/>
                <w:numId w:val="7"/>
              </w:numPr>
              <w:spacing w:after="160" w:line="240" w:lineRule="auto"/>
              <w:ind w:left="333"/>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lastRenderedPageBreak/>
              <w:t>Toutes les parties prenantes identifiées</w:t>
            </w:r>
          </w:p>
          <w:p w14:paraId="12ED5A59" w14:textId="77777777" w:rsidR="001226EA" w:rsidRPr="00821219" w:rsidRDefault="001226EA" w:rsidP="00B01426">
            <w:pPr>
              <w:spacing w:after="160"/>
              <w:ind w:left="0" w:firstLine="0"/>
              <w:rPr>
                <w:rFonts w:asciiTheme="minorHAnsi" w:eastAsia="Arial Unicode MS" w:hAnsiTheme="minorHAnsi" w:cstheme="minorHAnsi"/>
                <w:sz w:val="18"/>
                <w:szCs w:val="18"/>
                <w:lang w:val="fr-FR"/>
              </w:rPr>
            </w:pPr>
          </w:p>
        </w:tc>
        <w:tc>
          <w:tcPr>
            <w:tcW w:w="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02A6B8" w14:textId="77777777" w:rsidR="001226EA" w:rsidRPr="00821219" w:rsidRDefault="001226EA" w:rsidP="00F073B5">
            <w:pPr>
              <w:numPr>
                <w:ilvl w:val="0"/>
                <w:numId w:val="7"/>
              </w:num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t>UGP</w:t>
            </w:r>
          </w:p>
          <w:p w14:paraId="29C2AC00" w14:textId="77777777" w:rsidR="001226EA" w:rsidRPr="00821219" w:rsidRDefault="001226EA" w:rsidP="00F073B5">
            <w:pPr>
              <w:numPr>
                <w:ilvl w:val="0"/>
                <w:numId w:val="7"/>
              </w:num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t xml:space="preserve">Prestataires de services </w:t>
            </w:r>
          </w:p>
          <w:p w14:paraId="2C4D3698" w14:textId="77777777" w:rsidR="001226EA" w:rsidRPr="00821219" w:rsidRDefault="001226EA" w:rsidP="00B01426">
            <w:p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t xml:space="preserve"> </w:t>
            </w:r>
          </w:p>
          <w:p w14:paraId="293440B5" w14:textId="77777777" w:rsidR="001226EA" w:rsidRPr="00821219" w:rsidRDefault="001226EA" w:rsidP="00B01426">
            <w:p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p>
          <w:p w14:paraId="54A33146" w14:textId="77777777" w:rsidR="001226EA" w:rsidRPr="00821219" w:rsidRDefault="001226EA" w:rsidP="00B01426">
            <w:p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p>
          <w:p w14:paraId="36AFD044" w14:textId="77777777" w:rsidR="001226EA" w:rsidRPr="00821219" w:rsidRDefault="001226EA" w:rsidP="00B01426">
            <w:pPr>
              <w:spacing w:after="0" w:line="259" w:lineRule="auto"/>
              <w:ind w:left="44" w:firstLine="0"/>
              <w:jc w:val="left"/>
              <w:rPr>
                <w:rFonts w:asciiTheme="minorHAnsi" w:eastAsia="Arial Unicode MS" w:hAnsiTheme="minorHAnsi" w:cstheme="minorHAnsi"/>
                <w:sz w:val="18"/>
                <w:szCs w:val="18"/>
                <w:lang w:val="fr-FR"/>
              </w:rPr>
            </w:pPr>
          </w:p>
        </w:tc>
      </w:tr>
      <w:tr w:rsidR="001226EA" w:rsidRPr="00657F29" w14:paraId="100E1C2D" w14:textId="77777777" w:rsidTr="3790CBA6">
        <w:trPr>
          <w:trHeight w:val="862"/>
        </w:trPr>
        <w:tc>
          <w:tcPr>
            <w:tcW w:w="561" w:type="pct"/>
            <w:tcBorders>
              <w:left w:val="single" w:sz="4" w:space="0" w:color="000000" w:themeColor="text1"/>
              <w:bottom w:val="single" w:sz="4" w:space="0" w:color="000000" w:themeColor="text1"/>
              <w:right w:val="single" w:sz="4" w:space="0" w:color="000000" w:themeColor="text1"/>
            </w:tcBorders>
            <w:shd w:val="clear" w:color="auto" w:fill="auto"/>
          </w:tcPr>
          <w:p w14:paraId="41726C0D" w14:textId="405830F7" w:rsidR="001226EA" w:rsidRDefault="001226EA" w:rsidP="001226EA">
            <w:pPr>
              <w:spacing w:after="0" w:line="259" w:lineRule="auto"/>
              <w:ind w:left="0" w:firstLine="0"/>
              <w:jc w:val="center"/>
              <w:rPr>
                <w:b/>
                <w:sz w:val="20"/>
                <w:szCs w:val="20"/>
                <w:lang w:val="fr-FR"/>
              </w:rPr>
            </w:pPr>
            <w:r>
              <w:rPr>
                <w:b/>
                <w:sz w:val="20"/>
                <w:szCs w:val="20"/>
                <w:lang w:val="fr-FR"/>
              </w:rPr>
              <w:lastRenderedPageBreak/>
              <w:t>Phase d’exploitation</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0D5FB9" w14:textId="77777777" w:rsidR="001226EA" w:rsidRPr="00821219" w:rsidRDefault="001226EA" w:rsidP="001226EA">
            <w:pPr>
              <w:spacing w:before="60" w:after="60"/>
              <w:ind w:left="0" w:firstLine="0"/>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Information dans la zone d’intervention durant toute la phase de fonctionnement</w:t>
            </w:r>
          </w:p>
          <w:p w14:paraId="471E148C" w14:textId="77777777" w:rsidR="001226EA" w:rsidRPr="00821219" w:rsidRDefault="001226EA" w:rsidP="001226EA">
            <w:pPr>
              <w:spacing w:before="60" w:after="60"/>
              <w:ind w:left="0" w:firstLine="0"/>
              <w:rPr>
                <w:rFonts w:asciiTheme="minorHAnsi" w:eastAsia="Arial Unicode MS" w:hAnsiTheme="minorHAnsi" w:cstheme="minorHAnsi"/>
                <w:sz w:val="18"/>
                <w:szCs w:val="18"/>
                <w:lang w:val="fr-FR"/>
              </w:rPr>
            </w:pPr>
          </w:p>
          <w:p w14:paraId="68071E9E" w14:textId="77777777" w:rsidR="001226EA" w:rsidRPr="00821219" w:rsidRDefault="001226EA" w:rsidP="001226EA">
            <w:pPr>
              <w:spacing w:before="60" w:after="60"/>
              <w:ind w:left="0" w:firstLine="0"/>
              <w:rPr>
                <w:rFonts w:asciiTheme="minorHAnsi" w:eastAsia="Arial Unicode MS" w:hAnsiTheme="minorHAnsi" w:cstheme="minorHAnsi"/>
                <w:b/>
                <w:i/>
                <w:sz w:val="18"/>
                <w:szCs w:val="18"/>
                <w:u w:val="single"/>
                <w:lang w:val="fr-FR"/>
              </w:rPr>
            </w:pPr>
            <w:r w:rsidRPr="00821219">
              <w:rPr>
                <w:rFonts w:asciiTheme="minorHAnsi" w:eastAsia="Arial Unicode MS" w:hAnsiTheme="minorHAnsi" w:cstheme="minorHAnsi"/>
                <w:b/>
                <w:i/>
                <w:sz w:val="18"/>
                <w:szCs w:val="18"/>
                <w:u w:val="single"/>
                <w:lang w:val="fr-FR"/>
              </w:rPr>
              <w:t>N.B.</w:t>
            </w:r>
          </w:p>
          <w:p w14:paraId="5DA80E2E" w14:textId="742E727B" w:rsidR="001226EA" w:rsidRPr="00821219" w:rsidRDefault="001226EA"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eastAsia="x-none"/>
              </w:rPr>
            </w:pPr>
            <w:r w:rsidRPr="00821219">
              <w:rPr>
                <w:rFonts w:asciiTheme="minorHAnsi" w:hAnsiTheme="minorHAnsi" w:cstheme="minorHAnsi"/>
                <w:i/>
                <w:sz w:val="18"/>
                <w:szCs w:val="18"/>
                <w:lang w:val="fr-FR"/>
              </w:rPr>
              <w:t>Pour les zones éloignées ou difficiles d’accès, la stratégie de communication consistera à utiliser les services des radios de proximité et des crieurs pour informer et sensibiliser les populations</w:t>
            </w:r>
          </w:p>
        </w:tc>
        <w:tc>
          <w:tcPr>
            <w:tcW w:w="7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34E44A" w14:textId="34EAC5C8" w:rsidR="001226EA" w:rsidRPr="00821219" w:rsidRDefault="001226EA" w:rsidP="001226EA">
            <w:pPr>
              <w:suppressAutoHyphens/>
              <w:overflowPunct w:val="0"/>
              <w:autoSpaceDE w:val="0"/>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Mesures d’entretien et de gestion</w:t>
            </w:r>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B24F1E" w14:textId="63D89009" w:rsidR="001226EA" w:rsidRPr="00821219" w:rsidRDefault="001226EA" w:rsidP="00F073B5">
            <w:pPr>
              <w:numPr>
                <w:ilvl w:val="0"/>
                <w:numId w:val="7"/>
              </w:numPr>
              <w:suppressAutoHyphens/>
              <w:overflowPunct w:val="0"/>
              <w:autoSpaceDE w:val="0"/>
              <w:spacing w:after="0" w:line="259" w:lineRule="auto"/>
              <w:ind w:left="384"/>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Journaux, affiches, la radio, la télévision ;</w:t>
            </w:r>
          </w:p>
          <w:p w14:paraId="2C91F3FD" w14:textId="118B4684" w:rsidR="001226EA" w:rsidRPr="00821219" w:rsidRDefault="001226EA" w:rsidP="00F073B5">
            <w:pPr>
              <w:numPr>
                <w:ilvl w:val="0"/>
                <w:numId w:val="7"/>
              </w:numPr>
              <w:suppressAutoHyphens/>
              <w:overflowPunct w:val="0"/>
              <w:autoSpaceDE w:val="0"/>
              <w:spacing w:after="0" w:line="259" w:lineRule="auto"/>
              <w:ind w:left="384"/>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Brochures, dépliants, affiches, documents et rapports de synthèse non techniques ;</w:t>
            </w:r>
          </w:p>
          <w:p w14:paraId="7649EC53" w14:textId="4C2F2659" w:rsidR="001226EA" w:rsidRPr="00821219" w:rsidRDefault="001226EA" w:rsidP="00F073B5">
            <w:pPr>
              <w:numPr>
                <w:ilvl w:val="0"/>
                <w:numId w:val="7"/>
              </w:numPr>
              <w:suppressAutoHyphens/>
              <w:overflowPunct w:val="0"/>
              <w:autoSpaceDE w:val="0"/>
              <w:spacing w:after="0" w:line="259" w:lineRule="auto"/>
              <w:ind w:left="384"/>
              <w:textAlignment w:val="baseline"/>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Correspondance, les réunions officielles ; Site Web, les médias sociaux.</w:t>
            </w:r>
          </w:p>
          <w:p w14:paraId="0CFC2DEE" w14:textId="77777777" w:rsidR="001226EA" w:rsidRPr="00821219" w:rsidRDefault="001226EA" w:rsidP="00F073B5">
            <w:pPr>
              <w:numPr>
                <w:ilvl w:val="0"/>
                <w:numId w:val="7"/>
              </w:numPr>
              <w:suppressAutoHyphens/>
              <w:overflowPunct w:val="0"/>
              <w:autoSpaceDE w:val="0"/>
              <w:spacing w:after="0" w:line="259" w:lineRule="auto"/>
              <w:ind w:left="384"/>
              <w:textAlignment w:val="baseline"/>
              <w:rPr>
                <w:rFonts w:asciiTheme="minorHAnsi" w:hAnsiTheme="minorHAnsi" w:cstheme="minorHAnsi"/>
                <w:sz w:val="18"/>
                <w:szCs w:val="18"/>
                <w:lang w:val="fr-FR"/>
              </w:rPr>
            </w:pPr>
            <w:r w:rsidRPr="00821219">
              <w:rPr>
                <w:rFonts w:asciiTheme="minorHAnsi" w:eastAsia="Arial Unicode MS" w:hAnsiTheme="minorHAnsi" w:cstheme="minorHAnsi"/>
                <w:sz w:val="18"/>
                <w:szCs w:val="18"/>
                <w:lang w:val="fr-FR"/>
              </w:rPr>
              <w:t xml:space="preserve">Radios locales  </w:t>
            </w:r>
          </w:p>
          <w:p w14:paraId="417ACE04" w14:textId="77777777" w:rsidR="001226EA" w:rsidRPr="00821219" w:rsidRDefault="001226EA" w:rsidP="00F073B5">
            <w:pPr>
              <w:numPr>
                <w:ilvl w:val="0"/>
                <w:numId w:val="7"/>
              </w:numPr>
              <w:suppressAutoHyphens/>
              <w:overflowPunct w:val="0"/>
              <w:autoSpaceDE w:val="0"/>
              <w:spacing w:after="0" w:line="259" w:lineRule="auto"/>
              <w:ind w:left="384"/>
              <w:textAlignment w:val="baseline"/>
              <w:rPr>
                <w:rFonts w:asciiTheme="minorHAnsi" w:hAnsiTheme="minorHAnsi" w:cstheme="minorHAnsi"/>
                <w:sz w:val="18"/>
                <w:szCs w:val="18"/>
                <w:lang w:val="fr-FR"/>
              </w:rPr>
            </w:pPr>
            <w:r w:rsidRPr="00821219">
              <w:rPr>
                <w:rFonts w:asciiTheme="minorHAnsi" w:eastAsia="Arial Unicode MS" w:hAnsiTheme="minorHAnsi" w:cstheme="minorHAnsi"/>
                <w:sz w:val="18"/>
                <w:szCs w:val="18"/>
                <w:lang w:val="fr-FR" w:eastAsia="x-none"/>
              </w:rPr>
              <w:t>Consultation du public (regroupement, interview ou focus group)</w:t>
            </w:r>
          </w:p>
          <w:p w14:paraId="1F3E3F08" w14:textId="77777777" w:rsidR="001226EA" w:rsidRPr="00821219" w:rsidRDefault="001226EA" w:rsidP="001226EA">
            <w:p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p>
          <w:p w14:paraId="3204C5A3" w14:textId="28908285" w:rsidR="001226EA" w:rsidRPr="00821219" w:rsidRDefault="00BB47F8" w:rsidP="001226EA">
            <w:pPr>
              <w:suppressAutoHyphens/>
              <w:overflowPunct w:val="0"/>
              <w:autoSpaceDE w:val="0"/>
              <w:spacing w:after="0" w:line="259" w:lineRule="auto"/>
              <w:ind w:left="0" w:firstLine="0"/>
              <w:textAlignment w:val="baseline"/>
              <w:rPr>
                <w:rFonts w:asciiTheme="minorHAnsi" w:eastAsia="Arial Unicode MS" w:hAnsiTheme="minorHAnsi" w:cstheme="minorHAnsi"/>
                <w:b/>
                <w:i/>
                <w:sz w:val="18"/>
                <w:szCs w:val="18"/>
                <w:u w:val="single"/>
                <w:lang w:val="fr-FR" w:eastAsia="x-none"/>
              </w:rPr>
            </w:pPr>
            <w:r>
              <w:rPr>
                <w:rFonts w:asciiTheme="minorHAnsi" w:eastAsia="Arial Unicode MS" w:hAnsiTheme="minorHAnsi" w:cstheme="minorHAnsi"/>
                <w:b/>
                <w:i/>
                <w:sz w:val="18"/>
                <w:szCs w:val="18"/>
                <w:u w:val="single"/>
                <w:lang w:val="fr-FR" w:eastAsia="x-none"/>
              </w:rPr>
              <w:t> </w:t>
            </w:r>
            <w:r w:rsidR="005C4DBC">
              <w:rPr>
                <w:rFonts w:asciiTheme="minorHAnsi" w:eastAsia="Arial Unicode MS" w:hAnsiTheme="minorHAnsi" w:cstheme="minorHAnsi"/>
                <w:b/>
                <w:i/>
                <w:sz w:val="18"/>
                <w:szCs w:val="18"/>
                <w:u w:val="single"/>
                <w:lang w:val="fr-FR" w:eastAsia="x-none"/>
              </w:rPr>
              <w:t>N</w:t>
            </w:r>
            <w:r w:rsidR="001226EA" w:rsidRPr="00821219">
              <w:rPr>
                <w:rFonts w:asciiTheme="minorHAnsi" w:eastAsia="Arial Unicode MS" w:hAnsiTheme="minorHAnsi" w:cstheme="minorHAnsi"/>
                <w:b/>
                <w:i/>
                <w:sz w:val="18"/>
                <w:szCs w:val="18"/>
                <w:u w:val="single"/>
                <w:lang w:val="fr-FR" w:eastAsia="x-none"/>
              </w:rPr>
              <w:t xml:space="preserve">B : </w:t>
            </w:r>
          </w:p>
          <w:p w14:paraId="44A15649" w14:textId="357BCB9C" w:rsidR="001226EA" w:rsidRPr="00F230BB" w:rsidRDefault="001226EA" w:rsidP="00F230BB">
            <w:pPr>
              <w:pStyle w:val="Paragraphedeliste"/>
              <w:numPr>
                <w:ilvl w:val="0"/>
                <w:numId w:val="9"/>
              </w:numPr>
              <w:suppressAutoHyphens/>
              <w:overflowPunct w:val="0"/>
              <w:autoSpaceDE w:val="0"/>
              <w:spacing w:after="0" w:line="240" w:lineRule="auto"/>
              <w:ind w:left="271" w:hanging="142"/>
              <w:textAlignment w:val="baseline"/>
              <w:rPr>
                <w:rFonts w:asciiTheme="minorHAnsi" w:hAnsiTheme="minorHAnsi" w:cstheme="minorHAnsi"/>
                <w:sz w:val="18"/>
                <w:szCs w:val="18"/>
                <w:lang w:val="fr-FR"/>
              </w:rPr>
            </w:pPr>
            <w:r w:rsidRPr="00F230BB">
              <w:rPr>
                <w:rFonts w:asciiTheme="minorHAnsi" w:eastAsia="Arial Unicode MS" w:hAnsiTheme="minorHAnsi" w:cstheme="minorHAnsi"/>
                <w:i/>
                <w:sz w:val="18"/>
                <w:szCs w:val="18"/>
                <w:lang w:val="fr-FR" w:eastAsia="x-none"/>
              </w:rPr>
              <w:t>Les réunions vont se tenir en présence des hommes et des femmes ainsi que les</w:t>
            </w:r>
            <w:r w:rsidR="00D324F4" w:rsidRPr="00F230BB">
              <w:rPr>
                <w:rFonts w:asciiTheme="minorHAnsi" w:eastAsia="Arial Unicode MS" w:hAnsiTheme="minorHAnsi" w:cstheme="minorHAnsi"/>
                <w:i/>
                <w:sz w:val="18"/>
                <w:szCs w:val="18"/>
                <w:lang w:val="fr-FR" w:eastAsia="x-none"/>
              </w:rPr>
              <w:t xml:space="preserve"> </w:t>
            </w:r>
            <w:r w:rsidRPr="00F230BB">
              <w:rPr>
                <w:rFonts w:asciiTheme="minorHAnsi" w:eastAsia="Arial Unicode MS" w:hAnsiTheme="minorHAnsi" w:cstheme="minorHAnsi"/>
                <w:i/>
                <w:sz w:val="18"/>
                <w:szCs w:val="18"/>
                <w:lang w:val="fr-FR" w:eastAsia="x-none"/>
              </w:rPr>
              <w:t xml:space="preserve">jeunes, les </w:t>
            </w:r>
            <w:r w:rsidR="00D324F4" w:rsidRPr="00F230BB">
              <w:rPr>
                <w:rFonts w:asciiTheme="minorHAnsi" w:eastAsia="Arial Unicode MS" w:hAnsiTheme="minorHAnsi" w:cstheme="minorHAnsi"/>
                <w:i/>
                <w:sz w:val="18"/>
                <w:szCs w:val="18"/>
                <w:lang w:val="fr-FR" w:eastAsia="x-none"/>
              </w:rPr>
              <w:t>a</w:t>
            </w:r>
            <w:r w:rsidRPr="00F230BB">
              <w:rPr>
                <w:rFonts w:asciiTheme="minorHAnsi" w:eastAsia="Arial Unicode MS" w:hAnsiTheme="minorHAnsi" w:cstheme="minorHAnsi"/>
                <w:i/>
                <w:sz w:val="18"/>
                <w:szCs w:val="18"/>
                <w:lang w:val="fr-FR" w:eastAsia="x-none"/>
              </w:rPr>
              <w:t xml:space="preserve">dultes et les </w:t>
            </w:r>
            <w:r w:rsidR="00D324F4" w:rsidRPr="00F230BB">
              <w:rPr>
                <w:rFonts w:asciiTheme="minorHAnsi" w:eastAsia="Arial Unicode MS" w:hAnsiTheme="minorHAnsi" w:cstheme="minorHAnsi"/>
                <w:i/>
                <w:sz w:val="18"/>
                <w:szCs w:val="18"/>
                <w:lang w:val="fr-FR" w:eastAsia="x-none"/>
              </w:rPr>
              <w:t>personnes</w:t>
            </w:r>
            <w:r w:rsidR="005C4DBC">
              <w:rPr>
                <w:rFonts w:asciiTheme="minorHAnsi" w:eastAsia="Arial Unicode MS" w:hAnsiTheme="minorHAnsi" w:cstheme="minorHAnsi"/>
                <w:i/>
                <w:sz w:val="18"/>
                <w:szCs w:val="18"/>
                <w:lang w:val="fr-FR" w:eastAsia="x-none"/>
              </w:rPr>
              <w:t xml:space="preserve"> </w:t>
            </w:r>
            <w:r w:rsidR="00713D62">
              <w:rPr>
                <w:rFonts w:asciiTheme="minorHAnsi" w:eastAsia="Arial Unicode MS" w:hAnsiTheme="minorHAnsi" w:cstheme="minorHAnsi"/>
                <w:i/>
                <w:sz w:val="18"/>
                <w:szCs w:val="18"/>
                <w:lang w:val="fr-FR" w:eastAsia="x-none"/>
              </w:rPr>
              <w:t>âgées</w:t>
            </w:r>
            <w:r w:rsidR="005C4DBC">
              <w:rPr>
                <w:rFonts w:asciiTheme="minorHAnsi" w:eastAsia="Arial Unicode MS" w:hAnsiTheme="minorHAnsi" w:cstheme="minorHAnsi"/>
                <w:i/>
                <w:sz w:val="18"/>
                <w:szCs w:val="18"/>
                <w:lang w:val="fr-FR" w:eastAsia="x-none"/>
              </w:rPr>
              <w:t xml:space="preserve">. </w:t>
            </w:r>
            <w:r w:rsidRPr="00F230BB">
              <w:rPr>
                <w:rFonts w:asciiTheme="minorHAnsi" w:eastAsia="Arial Unicode MS" w:hAnsiTheme="minorHAnsi" w:cstheme="minorHAnsi"/>
                <w:i/>
                <w:sz w:val="18"/>
                <w:szCs w:val="18"/>
                <w:lang w:val="fr-FR" w:eastAsia="x-none"/>
              </w:rPr>
              <w:t>Les communications avec les parties prenantes vont se faire en français et en langues nationales et locale</w:t>
            </w:r>
            <w:r w:rsidRPr="00F230BB">
              <w:rPr>
                <w:rFonts w:asciiTheme="minorHAnsi" w:eastAsia="Arial Unicode MS" w:hAnsiTheme="minorHAnsi" w:cstheme="minorHAnsi"/>
                <w:sz w:val="18"/>
                <w:szCs w:val="18"/>
                <w:lang w:val="fr-FR" w:eastAsia="x-none"/>
              </w:rPr>
              <w:t>s</w:t>
            </w:r>
          </w:p>
          <w:p w14:paraId="6F269BBC" w14:textId="77777777" w:rsidR="001226EA" w:rsidRPr="00821219" w:rsidRDefault="001226EA" w:rsidP="00F073B5">
            <w:pPr>
              <w:numPr>
                <w:ilvl w:val="0"/>
                <w:numId w:val="7"/>
              </w:numPr>
              <w:suppressAutoHyphens/>
              <w:overflowPunct w:val="0"/>
              <w:autoSpaceDE w:val="0"/>
              <w:spacing w:after="0" w:line="259" w:lineRule="auto"/>
              <w:ind w:left="333"/>
              <w:textAlignment w:val="baseline"/>
              <w:rPr>
                <w:rFonts w:asciiTheme="minorHAnsi" w:eastAsia="Arial Unicode MS" w:hAnsiTheme="minorHAnsi" w:cstheme="minorHAnsi"/>
                <w:sz w:val="18"/>
                <w:szCs w:val="18"/>
                <w:lang w:val="fr-FR"/>
              </w:rPr>
            </w:pPr>
          </w:p>
        </w:tc>
        <w:tc>
          <w:tcPr>
            <w:tcW w:w="9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781073" w14:textId="3A5C4124" w:rsidR="001226EA" w:rsidRPr="00821219" w:rsidRDefault="001226EA" w:rsidP="00F073B5">
            <w:pPr>
              <w:numPr>
                <w:ilvl w:val="0"/>
                <w:numId w:val="7"/>
              </w:numPr>
              <w:suppressAutoHyphens/>
              <w:overflowPunct w:val="0"/>
              <w:autoSpaceDE w:val="0"/>
              <w:spacing w:after="160" w:line="240" w:lineRule="auto"/>
              <w:ind w:left="384"/>
              <w:textAlignment w:val="baseline"/>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rPr>
              <w:t xml:space="preserve">Bénéficiaires </w:t>
            </w:r>
          </w:p>
          <w:p w14:paraId="251BF521" w14:textId="77777777" w:rsidR="001226EA" w:rsidRPr="00821219" w:rsidRDefault="001226EA" w:rsidP="00F073B5">
            <w:pPr>
              <w:numPr>
                <w:ilvl w:val="0"/>
                <w:numId w:val="7"/>
              </w:numPr>
              <w:suppressAutoHyphens/>
              <w:overflowPunct w:val="0"/>
              <w:autoSpaceDE w:val="0"/>
              <w:spacing w:after="160" w:line="240" w:lineRule="auto"/>
              <w:ind w:left="384"/>
              <w:textAlignment w:val="baseline"/>
              <w:rPr>
                <w:rFonts w:asciiTheme="minorHAnsi" w:hAnsiTheme="minorHAnsi" w:cstheme="minorHAnsi"/>
                <w:sz w:val="18"/>
                <w:szCs w:val="18"/>
                <w:lang w:val="fr-FR"/>
              </w:rPr>
            </w:pPr>
            <w:r w:rsidRPr="00821219">
              <w:rPr>
                <w:rFonts w:asciiTheme="minorHAnsi" w:eastAsia="Arial Unicode MS" w:hAnsiTheme="minorHAnsi" w:cstheme="minorHAnsi"/>
                <w:sz w:val="18"/>
                <w:szCs w:val="18"/>
                <w:lang w:val="fr-FR"/>
              </w:rPr>
              <w:t xml:space="preserve">Collectivités territoriales </w:t>
            </w:r>
          </w:p>
          <w:p w14:paraId="3731659F" w14:textId="3C97B573" w:rsidR="001226EA" w:rsidRPr="00821219" w:rsidRDefault="001226EA" w:rsidP="00F073B5">
            <w:pPr>
              <w:numPr>
                <w:ilvl w:val="0"/>
                <w:numId w:val="7"/>
              </w:numPr>
              <w:spacing w:after="160" w:line="240" w:lineRule="auto"/>
              <w:ind w:left="333"/>
              <w:rPr>
                <w:rFonts w:asciiTheme="minorHAnsi" w:eastAsia="Arial Unicode MS" w:hAnsiTheme="minorHAnsi" w:cstheme="minorHAnsi"/>
                <w:sz w:val="18"/>
                <w:szCs w:val="18"/>
                <w:lang w:val="fr-FR"/>
              </w:rPr>
            </w:pPr>
            <w:r w:rsidRPr="00821219">
              <w:rPr>
                <w:rFonts w:asciiTheme="minorHAnsi" w:eastAsia="Arial Unicode MS" w:hAnsiTheme="minorHAnsi" w:cstheme="minorHAnsi"/>
                <w:sz w:val="18"/>
                <w:szCs w:val="18"/>
                <w:lang w:val="fr-FR"/>
              </w:rPr>
              <w:t>Communautés locales</w:t>
            </w:r>
          </w:p>
        </w:tc>
        <w:tc>
          <w:tcPr>
            <w:tcW w:w="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18DB0A" w14:textId="77777777" w:rsidR="001226EA" w:rsidRPr="00821219" w:rsidRDefault="001226EA" w:rsidP="00F073B5">
            <w:pPr>
              <w:numPr>
                <w:ilvl w:val="0"/>
                <w:numId w:val="7"/>
              </w:num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t>UGP</w:t>
            </w:r>
          </w:p>
          <w:p w14:paraId="0B97D572" w14:textId="77777777" w:rsidR="001226EA" w:rsidRPr="00821219" w:rsidRDefault="001226EA" w:rsidP="00F073B5">
            <w:pPr>
              <w:numPr>
                <w:ilvl w:val="0"/>
                <w:numId w:val="7"/>
              </w:num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r w:rsidRPr="00821219">
              <w:rPr>
                <w:rFonts w:asciiTheme="minorHAnsi" w:eastAsia="Arial Unicode MS" w:hAnsiTheme="minorHAnsi" w:cstheme="minorHAnsi"/>
                <w:sz w:val="18"/>
                <w:szCs w:val="18"/>
                <w:lang w:val="fr-FR" w:eastAsia="x-none"/>
              </w:rPr>
              <w:t xml:space="preserve">Prestataires de services </w:t>
            </w:r>
          </w:p>
          <w:p w14:paraId="7D145502" w14:textId="77777777" w:rsidR="001226EA" w:rsidRPr="00821219" w:rsidRDefault="001226EA" w:rsidP="00F073B5">
            <w:pPr>
              <w:numPr>
                <w:ilvl w:val="0"/>
                <w:numId w:val="7"/>
              </w:numPr>
              <w:suppressAutoHyphens/>
              <w:overflowPunct w:val="0"/>
              <w:autoSpaceDE w:val="0"/>
              <w:spacing w:after="0" w:line="259" w:lineRule="auto"/>
              <w:textAlignment w:val="baseline"/>
              <w:rPr>
                <w:rFonts w:asciiTheme="minorHAnsi" w:eastAsia="Arial Unicode MS" w:hAnsiTheme="minorHAnsi" w:cstheme="minorHAnsi"/>
                <w:sz w:val="18"/>
                <w:szCs w:val="18"/>
                <w:lang w:val="fr-FR" w:eastAsia="x-none"/>
              </w:rPr>
            </w:pPr>
          </w:p>
        </w:tc>
      </w:tr>
    </w:tbl>
    <w:p w14:paraId="70CEE94C" w14:textId="77777777" w:rsidR="005C4DBC" w:rsidRDefault="005C4DBC"/>
    <w:p w14:paraId="38451405" w14:textId="77777777" w:rsidR="00B43659" w:rsidRPr="00FF6DED" w:rsidRDefault="00B43659" w:rsidP="00FF6DED">
      <w:pPr>
        <w:ind w:left="0" w:firstLine="0"/>
        <w:rPr>
          <w:rFonts w:asciiTheme="minorHAnsi" w:hAnsiTheme="minorHAnsi" w:cstheme="minorHAnsi"/>
          <w:lang w:val="fr-FR"/>
        </w:rPr>
      </w:pPr>
    </w:p>
    <w:p w14:paraId="5E04E591" w14:textId="77777777" w:rsidR="00B43659" w:rsidRDefault="00B43659" w:rsidP="00B43659">
      <w:pPr>
        <w:ind w:left="0" w:firstLine="0"/>
        <w:rPr>
          <w:rFonts w:asciiTheme="minorHAnsi" w:hAnsiTheme="minorHAnsi" w:cstheme="minorHAnsi"/>
          <w:color w:val="FF0000"/>
          <w:lang w:val="fr-FR"/>
        </w:rPr>
        <w:sectPr w:rsidR="00B43659" w:rsidSect="00CA21D6">
          <w:endnotePr>
            <w:numFmt w:val="decimal"/>
          </w:endnotePr>
          <w:pgSz w:w="15840" w:h="12240" w:orient="landscape" w:code="1"/>
          <w:pgMar w:top="1440" w:right="1440" w:bottom="1440" w:left="1440" w:header="60" w:footer="718" w:gutter="0"/>
          <w:cols w:space="720"/>
          <w:titlePg/>
          <w:docGrid w:linePitch="299"/>
        </w:sectPr>
      </w:pPr>
    </w:p>
    <w:p w14:paraId="476AA90D" w14:textId="693EECC5" w:rsidR="001226EA" w:rsidRPr="00033D5D" w:rsidRDefault="001226EA" w:rsidP="00FF6DED">
      <w:pPr>
        <w:ind w:left="0" w:firstLine="0"/>
        <w:rPr>
          <w:rFonts w:asciiTheme="minorHAnsi" w:hAnsiTheme="minorHAnsi" w:cstheme="minorHAnsi"/>
          <w:lang w:val="fr-FR"/>
        </w:rPr>
      </w:pPr>
      <w:r w:rsidRPr="00033D5D">
        <w:rPr>
          <w:rFonts w:asciiTheme="minorHAnsi" w:hAnsiTheme="minorHAnsi" w:cstheme="minorHAnsi"/>
          <w:lang w:val="fr-FR"/>
        </w:rPr>
        <w:lastRenderedPageBreak/>
        <w:t>Le contenu des informations à communiquer portera sur les éléments suiva</w:t>
      </w:r>
      <w:r w:rsidR="00D324F4">
        <w:rPr>
          <w:rFonts w:asciiTheme="minorHAnsi" w:hAnsiTheme="minorHAnsi" w:cstheme="minorHAnsi"/>
          <w:lang w:val="fr-FR"/>
        </w:rPr>
        <w:t>n</w:t>
      </w:r>
      <w:r w:rsidRPr="00033D5D">
        <w:rPr>
          <w:rFonts w:asciiTheme="minorHAnsi" w:hAnsiTheme="minorHAnsi" w:cstheme="minorHAnsi"/>
          <w:lang w:val="fr-FR"/>
        </w:rPr>
        <w:t xml:space="preserve">ts : </w:t>
      </w:r>
    </w:p>
    <w:p w14:paraId="61E43FB9" w14:textId="2E0E3E40" w:rsidR="001226EA" w:rsidRPr="00033D5D" w:rsidRDefault="001226EA" w:rsidP="00F073B5">
      <w:pPr>
        <w:pStyle w:val="Paragraphedeliste"/>
        <w:numPr>
          <w:ilvl w:val="0"/>
          <w:numId w:val="10"/>
        </w:numPr>
        <w:spacing w:after="120" w:line="259" w:lineRule="auto"/>
        <w:ind w:left="567" w:hanging="283"/>
        <w:rPr>
          <w:rFonts w:asciiTheme="minorHAnsi" w:hAnsiTheme="minorHAnsi" w:cstheme="minorHAnsi"/>
          <w:lang w:val="fr-FR"/>
        </w:rPr>
      </w:pPr>
      <w:r w:rsidRPr="00033D5D">
        <w:rPr>
          <w:rFonts w:asciiTheme="minorHAnsi" w:hAnsiTheme="minorHAnsi" w:cstheme="minorHAnsi"/>
          <w:lang w:val="fr-FR"/>
        </w:rPr>
        <w:t>Contenu du Pro</w:t>
      </w:r>
      <w:r w:rsidR="00F230BB">
        <w:rPr>
          <w:rFonts w:asciiTheme="minorHAnsi" w:hAnsiTheme="minorHAnsi" w:cstheme="minorHAnsi"/>
          <w:lang w:val="fr-FR"/>
        </w:rPr>
        <w:t>j</w:t>
      </w:r>
      <w:r w:rsidRPr="00033D5D">
        <w:rPr>
          <w:rFonts w:asciiTheme="minorHAnsi" w:hAnsiTheme="minorHAnsi" w:cstheme="minorHAnsi"/>
          <w:lang w:val="fr-FR"/>
        </w:rPr>
        <w:t xml:space="preserve">et ; </w:t>
      </w:r>
    </w:p>
    <w:p w14:paraId="0C6D8602" w14:textId="7376DA50" w:rsidR="001226EA" w:rsidRPr="00033D5D" w:rsidRDefault="001226EA" w:rsidP="00F073B5">
      <w:pPr>
        <w:pStyle w:val="Paragraphedeliste"/>
        <w:numPr>
          <w:ilvl w:val="0"/>
          <w:numId w:val="10"/>
        </w:numPr>
        <w:spacing w:after="120" w:line="259" w:lineRule="auto"/>
        <w:ind w:left="567" w:hanging="283"/>
        <w:rPr>
          <w:rFonts w:asciiTheme="minorHAnsi" w:hAnsiTheme="minorHAnsi" w:cstheme="minorHAnsi"/>
          <w:lang w:val="fr-FR"/>
        </w:rPr>
      </w:pPr>
      <w:r w:rsidRPr="00033D5D">
        <w:rPr>
          <w:rFonts w:asciiTheme="minorHAnsi" w:hAnsiTheme="minorHAnsi" w:cstheme="minorHAnsi"/>
          <w:lang w:val="fr-FR"/>
        </w:rPr>
        <w:t>Participation à la formulation des instruments de sauvega</w:t>
      </w:r>
      <w:r w:rsidR="00F230BB">
        <w:rPr>
          <w:rFonts w:asciiTheme="minorHAnsi" w:hAnsiTheme="minorHAnsi" w:cstheme="minorHAnsi"/>
          <w:lang w:val="fr-FR"/>
        </w:rPr>
        <w:t>r</w:t>
      </w:r>
      <w:r w:rsidRPr="00033D5D">
        <w:rPr>
          <w:rFonts w:asciiTheme="minorHAnsi" w:hAnsiTheme="minorHAnsi" w:cstheme="minorHAnsi"/>
          <w:lang w:val="fr-FR"/>
        </w:rPr>
        <w:t>de</w:t>
      </w:r>
      <w:r>
        <w:rPr>
          <w:rFonts w:asciiTheme="minorHAnsi" w:hAnsiTheme="minorHAnsi" w:cstheme="minorHAnsi"/>
          <w:lang w:val="fr-FR"/>
        </w:rPr>
        <w:t> ;</w:t>
      </w:r>
    </w:p>
    <w:p w14:paraId="60BAC07C" w14:textId="31A230B1" w:rsidR="001226EA" w:rsidRPr="00033D5D" w:rsidRDefault="001226EA" w:rsidP="00F073B5">
      <w:pPr>
        <w:pStyle w:val="Paragraphedeliste"/>
        <w:numPr>
          <w:ilvl w:val="0"/>
          <w:numId w:val="10"/>
        </w:numPr>
        <w:spacing w:after="120" w:line="259" w:lineRule="auto"/>
        <w:ind w:left="567" w:hanging="283"/>
        <w:rPr>
          <w:rFonts w:asciiTheme="minorHAnsi" w:hAnsiTheme="minorHAnsi" w:cstheme="minorHAnsi"/>
          <w:lang w:val="fr-FR"/>
        </w:rPr>
      </w:pPr>
      <w:r w:rsidRPr="00033D5D">
        <w:rPr>
          <w:rFonts w:asciiTheme="minorHAnsi" w:hAnsiTheme="minorHAnsi" w:cstheme="minorHAnsi"/>
          <w:lang w:val="fr-FR"/>
        </w:rPr>
        <w:t>Facilitation des consultati</w:t>
      </w:r>
      <w:r w:rsidR="00D324F4">
        <w:rPr>
          <w:rFonts w:asciiTheme="minorHAnsi" w:hAnsiTheme="minorHAnsi" w:cstheme="minorHAnsi"/>
          <w:lang w:val="fr-FR"/>
        </w:rPr>
        <w:t>o</w:t>
      </w:r>
      <w:r w:rsidRPr="00033D5D">
        <w:rPr>
          <w:rFonts w:asciiTheme="minorHAnsi" w:hAnsiTheme="minorHAnsi" w:cstheme="minorHAnsi"/>
          <w:lang w:val="fr-FR"/>
        </w:rPr>
        <w:t>ns</w:t>
      </w:r>
      <w:r>
        <w:rPr>
          <w:rFonts w:asciiTheme="minorHAnsi" w:hAnsiTheme="minorHAnsi" w:cstheme="minorHAnsi"/>
          <w:lang w:val="fr-FR"/>
        </w:rPr>
        <w:t> ;</w:t>
      </w:r>
    </w:p>
    <w:p w14:paraId="77773301" w14:textId="3632B312" w:rsidR="001226EA" w:rsidRPr="00033D5D" w:rsidRDefault="001226EA" w:rsidP="00F073B5">
      <w:pPr>
        <w:pStyle w:val="Paragraphedeliste"/>
        <w:numPr>
          <w:ilvl w:val="0"/>
          <w:numId w:val="10"/>
        </w:numPr>
        <w:spacing w:after="120" w:line="259" w:lineRule="auto"/>
        <w:ind w:left="567" w:hanging="283"/>
        <w:rPr>
          <w:rFonts w:asciiTheme="minorHAnsi" w:hAnsiTheme="minorHAnsi" w:cstheme="minorHAnsi"/>
          <w:lang w:val="fr-FR"/>
        </w:rPr>
      </w:pPr>
      <w:r w:rsidRPr="00033D5D">
        <w:rPr>
          <w:rFonts w:asciiTheme="minorHAnsi" w:hAnsiTheme="minorHAnsi" w:cstheme="minorHAnsi"/>
          <w:lang w:val="fr-FR"/>
        </w:rPr>
        <w:t>Objectifs, Impacts et mesures d’atténuation du projet, opportunités, moyens de participat</w:t>
      </w:r>
      <w:r w:rsidR="00F230BB">
        <w:rPr>
          <w:rFonts w:asciiTheme="minorHAnsi" w:hAnsiTheme="minorHAnsi" w:cstheme="minorHAnsi"/>
          <w:lang w:val="fr-FR"/>
        </w:rPr>
        <w:t>i</w:t>
      </w:r>
      <w:r w:rsidRPr="00033D5D">
        <w:rPr>
          <w:rFonts w:asciiTheme="minorHAnsi" w:hAnsiTheme="minorHAnsi" w:cstheme="minorHAnsi"/>
          <w:lang w:val="fr-FR"/>
        </w:rPr>
        <w:t>on</w:t>
      </w:r>
      <w:r>
        <w:rPr>
          <w:rFonts w:asciiTheme="minorHAnsi" w:hAnsiTheme="minorHAnsi" w:cstheme="minorHAnsi"/>
          <w:lang w:val="fr-FR"/>
        </w:rPr>
        <w:t> ;</w:t>
      </w:r>
    </w:p>
    <w:p w14:paraId="32ECA506" w14:textId="520C78ED" w:rsidR="001226EA" w:rsidRPr="00033D5D" w:rsidRDefault="001226EA" w:rsidP="00F073B5">
      <w:pPr>
        <w:pStyle w:val="Paragraphedeliste"/>
        <w:numPr>
          <w:ilvl w:val="0"/>
          <w:numId w:val="10"/>
        </w:numPr>
        <w:spacing w:after="120" w:line="259" w:lineRule="auto"/>
        <w:ind w:left="567" w:hanging="283"/>
        <w:rPr>
          <w:rFonts w:asciiTheme="minorHAnsi" w:hAnsiTheme="minorHAnsi" w:cstheme="minorHAnsi"/>
          <w:lang w:val="fr-FR"/>
        </w:rPr>
      </w:pPr>
      <w:r w:rsidRPr="00033D5D">
        <w:rPr>
          <w:rFonts w:asciiTheme="minorHAnsi" w:hAnsiTheme="minorHAnsi" w:cstheme="minorHAnsi"/>
          <w:lang w:val="fr-FR"/>
        </w:rPr>
        <w:t>Contenu des documents de sauvegarde environnementale et soci</w:t>
      </w:r>
      <w:r w:rsidR="00F230BB">
        <w:rPr>
          <w:rFonts w:asciiTheme="minorHAnsi" w:hAnsiTheme="minorHAnsi" w:cstheme="minorHAnsi"/>
          <w:lang w:val="fr-FR"/>
        </w:rPr>
        <w:t>a</w:t>
      </w:r>
      <w:r w:rsidRPr="00033D5D">
        <w:rPr>
          <w:rFonts w:asciiTheme="minorHAnsi" w:hAnsiTheme="minorHAnsi" w:cstheme="minorHAnsi"/>
          <w:lang w:val="fr-FR"/>
        </w:rPr>
        <w:t>le</w:t>
      </w:r>
      <w:r>
        <w:rPr>
          <w:rFonts w:asciiTheme="minorHAnsi" w:hAnsiTheme="minorHAnsi" w:cstheme="minorHAnsi"/>
          <w:lang w:val="fr-FR"/>
        </w:rPr>
        <w:t> ;</w:t>
      </w:r>
    </w:p>
    <w:p w14:paraId="3B83B42B" w14:textId="43880F90" w:rsidR="001226EA" w:rsidRPr="00033D5D" w:rsidRDefault="001226EA" w:rsidP="00F073B5">
      <w:pPr>
        <w:pStyle w:val="Paragraphedeliste"/>
        <w:numPr>
          <w:ilvl w:val="0"/>
          <w:numId w:val="10"/>
        </w:numPr>
        <w:spacing w:after="120" w:line="259" w:lineRule="auto"/>
        <w:ind w:left="567" w:hanging="283"/>
        <w:rPr>
          <w:rFonts w:asciiTheme="minorHAnsi" w:hAnsiTheme="minorHAnsi" w:cstheme="minorHAnsi"/>
          <w:lang w:val="fr-FR"/>
        </w:rPr>
      </w:pPr>
      <w:r w:rsidRPr="00033D5D">
        <w:rPr>
          <w:rFonts w:asciiTheme="minorHAnsi" w:hAnsiTheme="minorHAnsi" w:cstheme="minorHAnsi"/>
          <w:lang w:val="fr-FR"/>
        </w:rPr>
        <w:t>Méthodes de mise en œuvre des mesures de sauvegarde Environnementales et socia</w:t>
      </w:r>
      <w:r w:rsidR="00F230BB">
        <w:rPr>
          <w:rFonts w:asciiTheme="minorHAnsi" w:hAnsiTheme="minorHAnsi" w:cstheme="minorHAnsi"/>
          <w:lang w:val="fr-FR"/>
        </w:rPr>
        <w:t>l</w:t>
      </w:r>
      <w:r w:rsidRPr="00033D5D">
        <w:rPr>
          <w:rFonts w:asciiTheme="minorHAnsi" w:hAnsiTheme="minorHAnsi" w:cstheme="minorHAnsi"/>
          <w:lang w:val="fr-FR"/>
        </w:rPr>
        <w:t>es</w:t>
      </w:r>
      <w:r>
        <w:rPr>
          <w:rFonts w:asciiTheme="minorHAnsi" w:hAnsiTheme="minorHAnsi" w:cstheme="minorHAnsi"/>
          <w:lang w:val="fr-FR"/>
        </w:rPr>
        <w:t> ;</w:t>
      </w:r>
    </w:p>
    <w:p w14:paraId="46A3990E" w14:textId="55C9DDA1" w:rsidR="001226EA" w:rsidRPr="00033D5D" w:rsidRDefault="001226EA" w:rsidP="00F073B5">
      <w:pPr>
        <w:pStyle w:val="Paragraphedeliste"/>
        <w:numPr>
          <w:ilvl w:val="0"/>
          <w:numId w:val="10"/>
        </w:numPr>
        <w:spacing w:after="120" w:line="259" w:lineRule="auto"/>
        <w:ind w:left="567" w:hanging="283"/>
        <w:rPr>
          <w:rFonts w:asciiTheme="minorHAnsi" w:hAnsiTheme="minorHAnsi" w:cstheme="minorHAnsi"/>
          <w:lang w:val="fr-FR"/>
        </w:rPr>
      </w:pPr>
      <w:r w:rsidRPr="00033D5D">
        <w:rPr>
          <w:rFonts w:asciiTheme="minorHAnsi" w:hAnsiTheme="minorHAnsi" w:cstheme="minorHAnsi"/>
          <w:lang w:val="fr-FR"/>
        </w:rPr>
        <w:t>Échéance de mise en œuvre des activités de sauvegarde environnementales et socia</w:t>
      </w:r>
      <w:r w:rsidR="00F230BB">
        <w:rPr>
          <w:rFonts w:asciiTheme="minorHAnsi" w:hAnsiTheme="minorHAnsi" w:cstheme="minorHAnsi"/>
          <w:lang w:val="fr-FR"/>
        </w:rPr>
        <w:t>l</w:t>
      </w:r>
      <w:r w:rsidRPr="00033D5D">
        <w:rPr>
          <w:rFonts w:asciiTheme="minorHAnsi" w:hAnsiTheme="minorHAnsi" w:cstheme="minorHAnsi"/>
          <w:lang w:val="fr-FR"/>
        </w:rPr>
        <w:t>es</w:t>
      </w:r>
      <w:r>
        <w:rPr>
          <w:rFonts w:asciiTheme="minorHAnsi" w:hAnsiTheme="minorHAnsi" w:cstheme="minorHAnsi"/>
          <w:lang w:val="fr-FR"/>
        </w:rPr>
        <w:t> ;</w:t>
      </w:r>
    </w:p>
    <w:p w14:paraId="0D339A36" w14:textId="3C484CEB" w:rsidR="001226EA" w:rsidRPr="00033D5D" w:rsidRDefault="001226EA" w:rsidP="00F073B5">
      <w:pPr>
        <w:pStyle w:val="Paragraphedeliste"/>
        <w:numPr>
          <w:ilvl w:val="0"/>
          <w:numId w:val="10"/>
        </w:numPr>
        <w:spacing w:after="120" w:line="259" w:lineRule="auto"/>
        <w:ind w:left="567" w:hanging="283"/>
        <w:rPr>
          <w:rFonts w:asciiTheme="minorHAnsi" w:hAnsiTheme="minorHAnsi" w:cstheme="minorHAnsi"/>
          <w:lang w:val="fr-FR"/>
        </w:rPr>
      </w:pPr>
      <w:r w:rsidRPr="00033D5D">
        <w:rPr>
          <w:rFonts w:asciiTheme="minorHAnsi" w:hAnsiTheme="minorHAnsi" w:cstheme="minorHAnsi"/>
          <w:lang w:val="fr-FR"/>
        </w:rPr>
        <w:t>Rôle des différents acteurs chargés de la mise en œu</w:t>
      </w:r>
      <w:r w:rsidR="00F230BB">
        <w:rPr>
          <w:rFonts w:asciiTheme="minorHAnsi" w:hAnsiTheme="minorHAnsi" w:cstheme="minorHAnsi"/>
          <w:lang w:val="fr-FR"/>
        </w:rPr>
        <w:t>v</w:t>
      </w:r>
      <w:r w:rsidRPr="00033D5D">
        <w:rPr>
          <w:rFonts w:asciiTheme="minorHAnsi" w:hAnsiTheme="minorHAnsi" w:cstheme="minorHAnsi"/>
          <w:lang w:val="fr-FR"/>
        </w:rPr>
        <w:t>re</w:t>
      </w:r>
      <w:r>
        <w:rPr>
          <w:rFonts w:asciiTheme="minorHAnsi" w:hAnsiTheme="minorHAnsi" w:cstheme="minorHAnsi"/>
          <w:lang w:val="fr-FR"/>
        </w:rPr>
        <w:t> ;</w:t>
      </w:r>
    </w:p>
    <w:p w14:paraId="0FAFC138" w14:textId="07275FD6" w:rsidR="001226EA" w:rsidRPr="00033D5D" w:rsidRDefault="001226EA" w:rsidP="00F073B5">
      <w:pPr>
        <w:pStyle w:val="Paragraphedeliste"/>
        <w:numPr>
          <w:ilvl w:val="0"/>
          <w:numId w:val="10"/>
        </w:numPr>
        <w:spacing w:after="120" w:line="259" w:lineRule="auto"/>
        <w:ind w:left="567" w:hanging="283"/>
        <w:rPr>
          <w:rFonts w:asciiTheme="minorHAnsi" w:hAnsiTheme="minorHAnsi" w:cstheme="minorHAnsi"/>
          <w:lang w:val="fr-FR"/>
        </w:rPr>
      </w:pPr>
      <w:r w:rsidRPr="00033D5D">
        <w:rPr>
          <w:rFonts w:asciiTheme="minorHAnsi" w:hAnsiTheme="minorHAnsi" w:cstheme="minorHAnsi"/>
          <w:lang w:val="fr-FR"/>
        </w:rPr>
        <w:t>Indicateurs de su</w:t>
      </w:r>
      <w:r w:rsidR="005C4DBC">
        <w:rPr>
          <w:rFonts w:asciiTheme="minorHAnsi" w:hAnsiTheme="minorHAnsi" w:cstheme="minorHAnsi"/>
          <w:lang w:val="fr-FR"/>
        </w:rPr>
        <w:t>iv</w:t>
      </w:r>
      <w:r w:rsidRPr="00033D5D">
        <w:rPr>
          <w:rFonts w:asciiTheme="minorHAnsi" w:hAnsiTheme="minorHAnsi" w:cstheme="minorHAnsi"/>
          <w:lang w:val="fr-FR"/>
        </w:rPr>
        <w:t>i</w:t>
      </w:r>
      <w:r>
        <w:rPr>
          <w:rFonts w:asciiTheme="minorHAnsi" w:hAnsiTheme="minorHAnsi" w:cstheme="minorHAnsi"/>
          <w:lang w:val="fr-FR"/>
        </w:rPr>
        <w:t> ;</w:t>
      </w:r>
    </w:p>
    <w:p w14:paraId="64942C47" w14:textId="0C944633" w:rsidR="001226EA" w:rsidRPr="00033D5D" w:rsidRDefault="001226EA" w:rsidP="00F073B5">
      <w:pPr>
        <w:pStyle w:val="Paragraphedeliste"/>
        <w:numPr>
          <w:ilvl w:val="0"/>
          <w:numId w:val="10"/>
        </w:numPr>
        <w:spacing w:after="120" w:line="259" w:lineRule="auto"/>
        <w:ind w:left="567" w:hanging="283"/>
        <w:rPr>
          <w:rFonts w:asciiTheme="minorHAnsi" w:hAnsiTheme="minorHAnsi" w:cstheme="minorHAnsi"/>
          <w:lang w:val="fr-FR"/>
        </w:rPr>
      </w:pPr>
      <w:r w:rsidRPr="00033D5D">
        <w:rPr>
          <w:rFonts w:asciiTheme="minorHAnsi" w:hAnsiTheme="minorHAnsi" w:cstheme="minorHAnsi"/>
          <w:lang w:val="fr-FR"/>
        </w:rPr>
        <w:t>Méthodes/techniques de renseignement des indicate</w:t>
      </w:r>
      <w:r w:rsidR="00F230BB">
        <w:rPr>
          <w:rFonts w:asciiTheme="minorHAnsi" w:hAnsiTheme="minorHAnsi" w:cstheme="minorHAnsi"/>
          <w:lang w:val="fr-FR"/>
        </w:rPr>
        <w:t>u</w:t>
      </w:r>
      <w:r w:rsidRPr="00033D5D">
        <w:rPr>
          <w:rFonts w:asciiTheme="minorHAnsi" w:hAnsiTheme="minorHAnsi" w:cstheme="minorHAnsi"/>
          <w:lang w:val="fr-FR"/>
        </w:rPr>
        <w:t>rs</w:t>
      </w:r>
      <w:r>
        <w:rPr>
          <w:rFonts w:asciiTheme="minorHAnsi" w:hAnsiTheme="minorHAnsi" w:cstheme="minorHAnsi"/>
          <w:lang w:val="fr-FR"/>
        </w:rPr>
        <w:t> ;</w:t>
      </w:r>
    </w:p>
    <w:p w14:paraId="23737CB5" w14:textId="2F55C182" w:rsidR="001226EA" w:rsidRPr="00033D5D" w:rsidRDefault="001226EA" w:rsidP="00F073B5">
      <w:pPr>
        <w:pStyle w:val="Paragraphedeliste"/>
        <w:numPr>
          <w:ilvl w:val="0"/>
          <w:numId w:val="10"/>
        </w:numPr>
        <w:spacing w:after="120" w:line="259" w:lineRule="auto"/>
        <w:ind w:left="567" w:hanging="283"/>
        <w:rPr>
          <w:rFonts w:asciiTheme="minorHAnsi" w:hAnsiTheme="minorHAnsi" w:cstheme="minorHAnsi"/>
          <w:lang w:val="fr-FR"/>
        </w:rPr>
      </w:pPr>
      <w:r w:rsidRPr="00033D5D">
        <w:rPr>
          <w:rFonts w:asciiTheme="minorHAnsi" w:hAnsiTheme="minorHAnsi" w:cstheme="minorHAnsi"/>
          <w:lang w:val="fr-FR"/>
        </w:rPr>
        <w:t>Rôles des acteurs dans collecte donn</w:t>
      </w:r>
      <w:r w:rsidR="00F230BB">
        <w:rPr>
          <w:rFonts w:asciiTheme="minorHAnsi" w:hAnsiTheme="minorHAnsi" w:cstheme="minorHAnsi"/>
          <w:lang w:val="fr-FR"/>
        </w:rPr>
        <w:t>é</w:t>
      </w:r>
      <w:r w:rsidRPr="00033D5D">
        <w:rPr>
          <w:rFonts w:asciiTheme="minorHAnsi" w:hAnsiTheme="minorHAnsi" w:cstheme="minorHAnsi"/>
          <w:lang w:val="fr-FR"/>
        </w:rPr>
        <w:t>es</w:t>
      </w:r>
      <w:r>
        <w:rPr>
          <w:rFonts w:asciiTheme="minorHAnsi" w:hAnsiTheme="minorHAnsi" w:cstheme="minorHAnsi"/>
          <w:lang w:val="fr-FR"/>
        </w:rPr>
        <w:t> ;</w:t>
      </w:r>
    </w:p>
    <w:p w14:paraId="2083E839" w14:textId="07ED6DCC" w:rsidR="001226EA" w:rsidRPr="00033D5D" w:rsidRDefault="001226EA" w:rsidP="00F073B5">
      <w:pPr>
        <w:pStyle w:val="Paragraphedeliste"/>
        <w:numPr>
          <w:ilvl w:val="0"/>
          <w:numId w:val="10"/>
        </w:numPr>
        <w:spacing w:after="120" w:line="259" w:lineRule="auto"/>
        <w:ind w:left="567" w:hanging="283"/>
        <w:rPr>
          <w:rFonts w:asciiTheme="minorHAnsi" w:hAnsiTheme="minorHAnsi" w:cstheme="minorHAnsi"/>
          <w:lang w:val="fr-FR"/>
        </w:rPr>
      </w:pPr>
      <w:r w:rsidRPr="00033D5D">
        <w:rPr>
          <w:rFonts w:asciiTheme="minorHAnsi" w:hAnsiTheme="minorHAnsi" w:cstheme="minorHAnsi"/>
          <w:lang w:val="fr-FR"/>
        </w:rPr>
        <w:t>Période de collecte des donn</w:t>
      </w:r>
      <w:r w:rsidR="00F230BB">
        <w:rPr>
          <w:rFonts w:asciiTheme="minorHAnsi" w:hAnsiTheme="minorHAnsi" w:cstheme="minorHAnsi"/>
          <w:lang w:val="fr-FR"/>
        </w:rPr>
        <w:t>é</w:t>
      </w:r>
      <w:r w:rsidRPr="00033D5D">
        <w:rPr>
          <w:rFonts w:asciiTheme="minorHAnsi" w:hAnsiTheme="minorHAnsi" w:cstheme="minorHAnsi"/>
          <w:lang w:val="fr-FR"/>
        </w:rPr>
        <w:t>es</w:t>
      </w:r>
      <w:r>
        <w:rPr>
          <w:rFonts w:asciiTheme="minorHAnsi" w:hAnsiTheme="minorHAnsi" w:cstheme="minorHAnsi"/>
          <w:lang w:val="fr-FR"/>
        </w:rPr>
        <w:t> ;</w:t>
      </w:r>
    </w:p>
    <w:p w14:paraId="7F709C95" w14:textId="0EED51C0" w:rsidR="001226EA" w:rsidRPr="00821219" w:rsidRDefault="001226EA" w:rsidP="001226EA">
      <w:pPr>
        <w:ind w:left="14" w:hanging="14"/>
        <w:rPr>
          <w:rFonts w:asciiTheme="minorHAnsi" w:eastAsia="Times New Roman" w:hAnsiTheme="minorHAnsi" w:cstheme="minorHAnsi"/>
          <w:color w:val="111111"/>
          <w:lang w:val="fr-FR"/>
        </w:rPr>
      </w:pPr>
      <w:r w:rsidRPr="00821219">
        <w:rPr>
          <w:rFonts w:asciiTheme="minorHAnsi" w:eastAsia="Times New Roman" w:hAnsiTheme="minorHAnsi" w:cstheme="minorHAnsi"/>
          <w:color w:val="111111"/>
          <w:lang w:val="fr-FR"/>
        </w:rPr>
        <w:t xml:space="preserve">La notification et la diffusion des informations seront faites à travers les mass-médias notamment la radio et la télévision nationale ainsi que les journaux de grande audience du </w:t>
      </w:r>
      <w:r>
        <w:rPr>
          <w:rFonts w:asciiTheme="minorHAnsi" w:eastAsia="Times New Roman" w:hAnsiTheme="minorHAnsi" w:cstheme="minorHAnsi"/>
          <w:color w:val="111111"/>
          <w:lang w:val="fr-FR"/>
        </w:rPr>
        <w:t>Tchad</w:t>
      </w:r>
      <w:r w:rsidRPr="00821219">
        <w:rPr>
          <w:rFonts w:asciiTheme="minorHAnsi" w:eastAsia="Times New Roman" w:hAnsiTheme="minorHAnsi" w:cstheme="minorHAnsi"/>
          <w:color w:val="111111"/>
          <w:lang w:val="fr-FR"/>
        </w:rPr>
        <w:t xml:space="preserve">. Des affiches seront apposées sur des sites bien identifiés et accessibles à tous telles que les mairies, </w:t>
      </w:r>
      <w:r w:rsidR="00F53284" w:rsidRPr="00821219">
        <w:rPr>
          <w:rFonts w:asciiTheme="minorHAnsi" w:eastAsia="Times New Roman" w:hAnsiTheme="minorHAnsi" w:cstheme="minorHAnsi"/>
          <w:color w:val="111111"/>
          <w:lang w:val="fr-FR"/>
        </w:rPr>
        <w:t>les</w:t>
      </w:r>
      <w:r w:rsidR="00F53284">
        <w:rPr>
          <w:rFonts w:asciiTheme="minorHAnsi" w:eastAsia="Times New Roman" w:hAnsiTheme="minorHAnsi" w:cstheme="minorHAnsi"/>
          <w:color w:val="111111"/>
          <w:lang w:val="fr-FR"/>
        </w:rPr>
        <w:t xml:space="preserve"> centres</w:t>
      </w:r>
      <w:r>
        <w:rPr>
          <w:rFonts w:asciiTheme="minorHAnsi" w:eastAsia="Times New Roman" w:hAnsiTheme="minorHAnsi" w:cstheme="minorHAnsi"/>
          <w:color w:val="111111"/>
          <w:lang w:val="fr-FR"/>
        </w:rPr>
        <w:t xml:space="preserve"> dédiés à la protection sociale</w:t>
      </w:r>
      <w:r w:rsidRPr="00821219">
        <w:rPr>
          <w:rFonts w:asciiTheme="minorHAnsi" w:eastAsia="Times New Roman" w:hAnsiTheme="minorHAnsi" w:cstheme="minorHAnsi"/>
          <w:color w:val="111111"/>
          <w:lang w:val="fr-FR"/>
        </w:rPr>
        <w:t xml:space="preserve">, les gouvernorats et les places publiques etc. Pour atteindre le maximum de personnes susceptibles d’être impactées, en plus des radios locales, les crieurs publics peuvent être mis à contribution. Les informations seront diffusées au moins trois fois par semaine avant la tenue des réunions. </w:t>
      </w:r>
    </w:p>
    <w:p w14:paraId="00F116BD" w14:textId="3E7B1574" w:rsidR="00D735A1" w:rsidRDefault="2E633226" w:rsidP="3790CBA6">
      <w:pPr>
        <w:spacing w:after="240"/>
        <w:rPr>
          <w:rFonts w:asciiTheme="minorHAnsi" w:hAnsiTheme="minorHAnsi" w:cstheme="minorBidi"/>
          <w:strike/>
          <w:lang w:val="fr-FR"/>
        </w:rPr>
      </w:pPr>
      <w:r w:rsidRPr="3790CBA6">
        <w:rPr>
          <w:rFonts w:asciiTheme="minorHAnsi" w:hAnsiTheme="minorHAnsi" w:cstheme="minorBidi"/>
          <w:lang w:val="fr-FR"/>
        </w:rPr>
        <w:t>En plus de ces moyens identifiés, les brochures, dépliants, affiches, documents et rapports de synthèse non techniques en français et en langues locales seront distribués pour faciliter la diffusion des informations sur le Projet. Pour les parties prenantes qui sont instruites, un site web sera créé et régulièrement mis à jour et les informations seront aussi diffusées via les réseaux sociaux tels que WhatsApp, Facebook, etc. Les réunions seront annoncées à travers les lettres officielles envoyées aux parties prenantes au moins 72 heures avant, pour permettre leur intégration dans les agendas. Ces différents dispositifs permettront de fournir les informations actualisées aux parties prenantes</w:t>
      </w:r>
      <w:r w:rsidR="00BB47F8">
        <w:rPr>
          <w:rFonts w:asciiTheme="minorHAnsi" w:hAnsiTheme="minorHAnsi" w:cstheme="minorBidi"/>
          <w:lang w:val="fr-FR"/>
        </w:rPr>
        <w:t xml:space="preserve"> en français et dans les langues locales au besoin</w:t>
      </w:r>
      <w:r w:rsidRPr="3790CBA6">
        <w:rPr>
          <w:rFonts w:asciiTheme="minorHAnsi" w:hAnsiTheme="minorHAnsi" w:cstheme="minorBidi"/>
          <w:lang w:val="fr-FR"/>
        </w:rPr>
        <w:t xml:space="preserve">. </w:t>
      </w:r>
    </w:p>
    <w:p w14:paraId="08E7B2D2" w14:textId="4D48E7CA" w:rsidR="00D735A1" w:rsidRPr="00FF6DED" w:rsidRDefault="00D735A1" w:rsidP="00FF6DED">
      <w:pPr>
        <w:spacing w:after="240"/>
        <w:rPr>
          <w:rFonts w:asciiTheme="minorHAnsi" w:hAnsiTheme="minorHAnsi" w:cstheme="minorHAnsi"/>
          <w:u w:val="single"/>
          <w:lang w:val="fr-FR"/>
        </w:rPr>
      </w:pPr>
      <w:r w:rsidRPr="00FF6DED">
        <w:rPr>
          <w:rFonts w:asciiTheme="minorHAnsi" w:hAnsiTheme="minorHAnsi" w:cstheme="minorHAnsi"/>
          <w:u w:val="single"/>
          <w:lang w:val="fr-FR"/>
        </w:rPr>
        <w:t>Stratégie proposée pour intégrer les points de vue des groupes vulnérables</w:t>
      </w:r>
    </w:p>
    <w:p w14:paraId="3BC3D444" w14:textId="736CCE0D" w:rsidR="00D735A1" w:rsidRPr="00033D5D" w:rsidRDefault="00D735A1" w:rsidP="00D735A1">
      <w:pPr>
        <w:rPr>
          <w:rFonts w:asciiTheme="minorHAnsi" w:eastAsia="Times New Roman" w:hAnsiTheme="minorHAnsi" w:cstheme="minorHAnsi"/>
          <w:color w:val="111111"/>
          <w:lang w:val="fr-FR"/>
        </w:rPr>
      </w:pPr>
      <w:r w:rsidRPr="00033D5D">
        <w:rPr>
          <w:rFonts w:asciiTheme="minorHAnsi" w:eastAsia="Times New Roman" w:hAnsiTheme="minorHAnsi" w:cstheme="minorHAnsi"/>
          <w:color w:val="111111"/>
          <w:lang w:val="fr-FR"/>
        </w:rPr>
        <w:t>Le P</w:t>
      </w:r>
      <w:r>
        <w:rPr>
          <w:rFonts w:asciiTheme="minorHAnsi" w:eastAsia="Times New Roman" w:hAnsiTheme="minorHAnsi" w:cstheme="minorHAnsi"/>
          <w:color w:val="111111"/>
          <w:lang w:val="fr-FR"/>
        </w:rPr>
        <w:t xml:space="preserve">rojet </w:t>
      </w:r>
      <w:r w:rsidRPr="00033D5D">
        <w:rPr>
          <w:rFonts w:asciiTheme="minorHAnsi" w:eastAsia="Times New Roman" w:hAnsiTheme="minorHAnsi" w:cstheme="minorHAnsi"/>
          <w:color w:val="111111"/>
          <w:lang w:val="fr-FR"/>
        </w:rPr>
        <w:t xml:space="preserve">cherchera à recueillir les points de vue des groupes vulnérables ou défavorisés identifiés </w:t>
      </w:r>
      <w:r w:rsidRPr="00033D5D">
        <w:rPr>
          <w:rFonts w:asciiTheme="minorHAnsi" w:hAnsiTheme="minorHAnsi" w:cstheme="minorHAnsi"/>
          <w:lang w:val="fr-FR"/>
        </w:rPr>
        <w:t>sur la base de critères de vulnérabilité préalablement convenus et avec l’appui des services de l’action sociale,</w:t>
      </w:r>
      <w:r>
        <w:rPr>
          <w:rFonts w:asciiTheme="minorHAnsi" w:hAnsiTheme="minorHAnsi" w:cstheme="minorHAnsi"/>
          <w:lang w:val="fr-FR"/>
        </w:rPr>
        <w:t xml:space="preserve"> la protection sociale</w:t>
      </w:r>
      <w:r w:rsidRPr="00033D5D">
        <w:rPr>
          <w:rFonts w:asciiTheme="minorHAnsi" w:hAnsiTheme="minorHAnsi" w:cstheme="minorHAnsi"/>
          <w:lang w:val="fr-FR"/>
        </w:rPr>
        <w:t xml:space="preserve"> et seront confirmés et davantage consultés par des moyens spécifiques consacrés selon ce qu’il y a de plus approprié et accessible. La description des méthodes de mobilisation qui seront adoptées par les activités du P</w:t>
      </w:r>
      <w:r>
        <w:rPr>
          <w:rFonts w:asciiTheme="minorHAnsi" w:hAnsiTheme="minorHAnsi" w:cstheme="minorHAnsi"/>
          <w:lang w:val="fr-FR"/>
        </w:rPr>
        <w:t>rojet</w:t>
      </w:r>
      <w:r w:rsidRPr="00033D5D">
        <w:rPr>
          <w:rFonts w:asciiTheme="minorHAnsi" w:hAnsiTheme="minorHAnsi" w:cstheme="minorHAnsi"/>
          <w:lang w:val="fr-FR"/>
        </w:rPr>
        <w:t xml:space="preserve"> est développée dans les sections suivantes de ce PMPP</w:t>
      </w:r>
      <w:r w:rsidRPr="00033D5D">
        <w:rPr>
          <w:rFonts w:asciiTheme="minorHAnsi" w:eastAsia="Times New Roman" w:hAnsiTheme="minorHAnsi" w:cstheme="minorHAnsi"/>
          <w:color w:val="111111"/>
          <w:lang w:val="fr-FR"/>
        </w:rPr>
        <w:t>. Plusieurs mesures seront prises afin de lever les obstacles à une participation pleine et entière / à l’accès à l’information tout au long de la mise en œuvre du projet.</w:t>
      </w:r>
    </w:p>
    <w:p w14:paraId="62B31476" w14:textId="77777777" w:rsidR="00D735A1" w:rsidRPr="00850A35" w:rsidRDefault="00D735A1" w:rsidP="00D735A1">
      <w:pPr>
        <w:rPr>
          <w:rFonts w:asciiTheme="minorHAnsi" w:eastAsiaTheme="minorEastAsia" w:hAnsiTheme="minorHAnsi" w:cstheme="minorHAnsi"/>
          <w:color w:val="auto"/>
          <w:lang w:val="fr-FR"/>
        </w:rPr>
      </w:pPr>
      <w:r w:rsidRPr="00850A35">
        <w:rPr>
          <w:rFonts w:asciiTheme="minorHAnsi" w:eastAsiaTheme="minorEastAsia" w:hAnsiTheme="minorHAnsi" w:cstheme="minorHAnsi"/>
          <w:color w:val="auto"/>
          <w:lang w:val="fr-FR"/>
        </w:rPr>
        <w:t>Pour faciliter les contacts avec ces groupes vulnérables, certaines des options permettant de les atteindre sont suggérés ci-dessous.</w:t>
      </w:r>
      <w:r>
        <w:rPr>
          <w:rFonts w:asciiTheme="minorHAnsi" w:eastAsiaTheme="minorEastAsia" w:hAnsiTheme="minorHAnsi" w:cstheme="minorHAnsi"/>
          <w:color w:val="auto"/>
          <w:lang w:val="fr-FR"/>
        </w:rPr>
        <w:t xml:space="preserve"> </w:t>
      </w:r>
      <w:r w:rsidRPr="00850A35">
        <w:rPr>
          <w:rFonts w:asciiTheme="minorHAnsi" w:eastAsiaTheme="minorEastAsia" w:hAnsiTheme="minorHAnsi" w:cstheme="minorHAnsi"/>
          <w:color w:val="auto"/>
          <w:lang w:val="fr-FR"/>
        </w:rPr>
        <w:t>Leur identification sera sensible au genre.</w:t>
      </w:r>
    </w:p>
    <w:p w14:paraId="0B24D1F4" w14:textId="77777777" w:rsidR="00D735A1" w:rsidRPr="00821219" w:rsidRDefault="00D735A1" w:rsidP="00F073B5">
      <w:pPr>
        <w:pStyle w:val="Paragraphedeliste"/>
        <w:numPr>
          <w:ilvl w:val="0"/>
          <w:numId w:val="11"/>
        </w:numPr>
        <w:autoSpaceDE w:val="0"/>
        <w:autoSpaceDN w:val="0"/>
        <w:adjustRightInd w:val="0"/>
        <w:spacing w:after="0" w:line="240" w:lineRule="auto"/>
        <w:rPr>
          <w:rFonts w:asciiTheme="minorHAnsi" w:eastAsiaTheme="minorEastAsia" w:hAnsiTheme="minorHAnsi" w:cstheme="minorHAnsi"/>
          <w:color w:val="auto"/>
          <w:lang w:val="fr-FR"/>
        </w:rPr>
      </w:pPr>
      <w:r w:rsidRPr="00821219">
        <w:rPr>
          <w:rFonts w:asciiTheme="minorHAnsi" w:eastAsiaTheme="minorEastAsia" w:hAnsiTheme="minorHAnsi" w:cstheme="minorHAnsi"/>
          <w:color w:val="auto"/>
          <w:lang w:val="fr-FR"/>
        </w:rPr>
        <w:t>Identifier les leaders/ représentants des groupes vulnérables et marginalisés pour obtenir leur participation et contribution ;</w:t>
      </w:r>
    </w:p>
    <w:p w14:paraId="1E974460" w14:textId="77777777" w:rsidR="00D735A1" w:rsidRPr="00821219" w:rsidRDefault="00D735A1" w:rsidP="00F073B5">
      <w:pPr>
        <w:pStyle w:val="Paragraphedeliste"/>
        <w:numPr>
          <w:ilvl w:val="0"/>
          <w:numId w:val="11"/>
        </w:numPr>
        <w:autoSpaceDE w:val="0"/>
        <w:autoSpaceDN w:val="0"/>
        <w:adjustRightInd w:val="0"/>
        <w:spacing w:after="0" w:line="240" w:lineRule="auto"/>
        <w:rPr>
          <w:rFonts w:asciiTheme="minorHAnsi" w:eastAsiaTheme="minorEastAsia" w:hAnsiTheme="minorHAnsi" w:cstheme="minorHAnsi"/>
          <w:color w:val="auto"/>
          <w:lang w:val="fr-FR"/>
        </w:rPr>
        <w:sectPr w:rsidR="00D735A1" w:rsidRPr="00821219" w:rsidSect="00CA21D6">
          <w:footerReference w:type="first" r:id="rId19"/>
          <w:endnotePr>
            <w:numFmt w:val="decimal"/>
          </w:endnotePr>
          <w:pgSz w:w="12240" w:h="15840"/>
          <w:pgMar w:top="1418" w:right="1418" w:bottom="1418" w:left="1418" w:header="60" w:footer="718" w:gutter="0"/>
          <w:cols w:space="720"/>
          <w:titlePg/>
          <w:docGrid w:linePitch="299"/>
        </w:sectPr>
      </w:pPr>
      <w:r w:rsidRPr="00821219">
        <w:rPr>
          <w:rFonts w:asciiTheme="minorHAnsi" w:eastAsiaTheme="minorEastAsia" w:hAnsiTheme="minorHAnsi" w:cstheme="minorHAnsi"/>
          <w:color w:val="auto"/>
          <w:lang w:val="fr-FR"/>
        </w:rPr>
        <w:t>Impliquer les leaders de la communauté, leaders d’opinion, les sociétés civiles et les ONG ;</w:t>
      </w:r>
    </w:p>
    <w:p w14:paraId="0BDC4849" w14:textId="77777777" w:rsidR="00D735A1" w:rsidRPr="00821219" w:rsidRDefault="00D735A1" w:rsidP="00F073B5">
      <w:pPr>
        <w:pStyle w:val="Paragraphedeliste"/>
        <w:numPr>
          <w:ilvl w:val="0"/>
          <w:numId w:val="11"/>
        </w:numPr>
        <w:autoSpaceDE w:val="0"/>
        <w:autoSpaceDN w:val="0"/>
        <w:adjustRightInd w:val="0"/>
        <w:spacing w:after="0" w:line="240" w:lineRule="auto"/>
        <w:rPr>
          <w:rFonts w:asciiTheme="minorHAnsi" w:eastAsiaTheme="minorEastAsia" w:hAnsiTheme="minorHAnsi" w:cstheme="minorHAnsi"/>
          <w:color w:val="auto"/>
          <w:lang w:val="fr-FR"/>
        </w:rPr>
      </w:pPr>
      <w:r w:rsidRPr="00821219">
        <w:rPr>
          <w:rFonts w:asciiTheme="minorHAnsi" w:eastAsiaTheme="minorEastAsia" w:hAnsiTheme="minorHAnsi" w:cstheme="minorHAnsi"/>
          <w:color w:val="auto"/>
          <w:lang w:val="fr-FR"/>
        </w:rPr>
        <w:lastRenderedPageBreak/>
        <w:t>Organiser des entretiens individuels et des groupes de discussion avec les personnes vulnérables dans les localités riveraines aux centres de formation et développement des autres activités (telles des entretiens avec un groupe de femmes seulement ou un groupe d’handicapes seulement ;</w:t>
      </w:r>
    </w:p>
    <w:p w14:paraId="29A3A399" w14:textId="77777777" w:rsidR="001226EA" w:rsidRPr="0001231E" w:rsidRDefault="001226EA" w:rsidP="00022F22">
      <w:pPr>
        <w:spacing w:after="0" w:line="240" w:lineRule="auto"/>
        <w:ind w:left="14" w:hanging="14"/>
        <w:rPr>
          <w:lang w:val="fr-FR"/>
        </w:rPr>
      </w:pPr>
    </w:p>
    <w:p w14:paraId="5CF18305" w14:textId="495397E1" w:rsidR="00B64D59" w:rsidRPr="0001231E" w:rsidRDefault="003E20E7" w:rsidP="000B5E43">
      <w:pPr>
        <w:pStyle w:val="Titre2"/>
        <w:numPr>
          <w:ilvl w:val="1"/>
          <w:numId w:val="21"/>
        </w:numPr>
        <w:rPr>
          <w:b w:val="0"/>
          <w:bCs/>
          <w:color w:val="auto"/>
          <w:lang w:val="fr-FR"/>
        </w:rPr>
      </w:pPr>
      <w:bookmarkStart w:id="21" w:name="_Toc164851586"/>
      <w:r w:rsidRPr="00A36447">
        <w:rPr>
          <w:color w:val="auto"/>
          <w:lang w:val="fr-FR"/>
        </w:rPr>
        <w:t>Information des</w:t>
      </w:r>
      <w:r w:rsidR="002949AF" w:rsidRPr="00A36447">
        <w:rPr>
          <w:color w:val="auto"/>
          <w:lang w:val="fr-FR"/>
        </w:rPr>
        <w:t xml:space="preserve"> parties prenantes</w:t>
      </w:r>
      <w:bookmarkEnd w:id="21"/>
    </w:p>
    <w:p w14:paraId="383C2BC9" w14:textId="54A7F1CA" w:rsidR="00B64D59" w:rsidRPr="0001231E" w:rsidRDefault="002949AF" w:rsidP="00B64D59">
      <w:pPr>
        <w:rPr>
          <w:color w:val="auto"/>
          <w:lang w:val="fr-FR"/>
        </w:rPr>
      </w:pPr>
      <w:r w:rsidRPr="0001231E">
        <w:rPr>
          <w:color w:val="auto"/>
          <w:lang w:val="fr-FR"/>
        </w:rPr>
        <w:t xml:space="preserve">Les parties prenantes seront tenues informées au fur et à mesure de l'évolution du projet, notamment en ce qui concerne les performances </w:t>
      </w:r>
      <w:r w:rsidR="006759E4" w:rsidRPr="0001231E">
        <w:rPr>
          <w:color w:val="auto"/>
          <w:lang w:val="fr-FR"/>
        </w:rPr>
        <w:t xml:space="preserve">en matière </w:t>
      </w:r>
      <w:r w:rsidRPr="0001231E">
        <w:rPr>
          <w:color w:val="auto"/>
          <w:lang w:val="fr-FR"/>
        </w:rPr>
        <w:t xml:space="preserve">environnementale et sociale du projet, la mise en œuvre du </w:t>
      </w:r>
      <w:r w:rsidR="006759E4" w:rsidRPr="0001231E">
        <w:rPr>
          <w:color w:val="auto"/>
          <w:lang w:val="fr-FR"/>
        </w:rPr>
        <w:t>P</w:t>
      </w:r>
      <w:r w:rsidR="003E20E7" w:rsidRPr="0001231E">
        <w:rPr>
          <w:color w:val="auto"/>
          <w:lang w:val="fr-FR"/>
        </w:rPr>
        <w:t>MPP</w:t>
      </w:r>
      <w:r w:rsidRPr="0001231E">
        <w:rPr>
          <w:color w:val="auto"/>
          <w:lang w:val="fr-FR"/>
        </w:rPr>
        <w:t xml:space="preserve"> et du </w:t>
      </w:r>
      <w:r w:rsidR="003E20E7" w:rsidRPr="0001231E">
        <w:rPr>
          <w:color w:val="auto"/>
          <w:lang w:val="fr-FR"/>
        </w:rPr>
        <w:t>M</w:t>
      </w:r>
      <w:r w:rsidRPr="0001231E">
        <w:rPr>
          <w:color w:val="auto"/>
          <w:lang w:val="fr-FR"/>
        </w:rPr>
        <w:t xml:space="preserve">écanisme de règlement des </w:t>
      </w:r>
      <w:r w:rsidR="006759E4" w:rsidRPr="0001231E">
        <w:rPr>
          <w:color w:val="auto"/>
          <w:lang w:val="fr-FR"/>
        </w:rPr>
        <w:t>plaintes</w:t>
      </w:r>
      <w:r w:rsidRPr="0001231E">
        <w:rPr>
          <w:color w:val="auto"/>
          <w:lang w:val="fr-FR"/>
        </w:rPr>
        <w:t>, ainsi que l'état d'avancement général de la mise en œuvre du projet.</w:t>
      </w:r>
    </w:p>
    <w:p w14:paraId="66F4B900" w14:textId="70FA9167" w:rsidR="00B344B3" w:rsidRDefault="002949AF" w:rsidP="00F073B5">
      <w:pPr>
        <w:pStyle w:val="Titre2"/>
        <w:numPr>
          <w:ilvl w:val="0"/>
          <w:numId w:val="21"/>
        </w:numPr>
        <w:spacing w:after="218"/>
        <w:rPr>
          <w:color w:val="auto"/>
          <w:lang w:val="fr-FR"/>
        </w:rPr>
      </w:pPr>
      <w:bookmarkStart w:id="22" w:name="_Toc164851587"/>
      <w:r w:rsidRPr="0001231E">
        <w:rPr>
          <w:color w:val="auto"/>
          <w:lang w:val="fr-FR"/>
        </w:rPr>
        <w:t>Ressources et responsabilités pour la mise en œuvre des activités de mobilisation des parties prenantes</w:t>
      </w:r>
      <w:bookmarkEnd w:id="22"/>
      <w:r w:rsidRPr="0001231E">
        <w:rPr>
          <w:color w:val="auto"/>
          <w:lang w:val="fr-FR"/>
        </w:rPr>
        <w:t xml:space="preserve"> </w:t>
      </w:r>
    </w:p>
    <w:p w14:paraId="0279E5E4" w14:textId="7391FDC2" w:rsidR="00B64D59" w:rsidRPr="0001231E" w:rsidRDefault="00B64D59" w:rsidP="000B5E43">
      <w:pPr>
        <w:pStyle w:val="Titre2"/>
        <w:numPr>
          <w:ilvl w:val="1"/>
          <w:numId w:val="21"/>
        </w:numPr>
        <w:rPr>
          <w:b w:val="0"/>
          <w:bCs/>
          <w:color w:val="auto"/>
          <w:lang w:val="fr-FR"/>
        </w:rPr>
      </w:pPr>
      <w:bookmarkStart w:id="23" w:name="_Toc164851588"/>
      <w:r w:rsidRPr="0001231E">
        <w:rPr>
          <w:bCs/>
          <w:color w:val="auto"/>
          <w:lang w:val="fr-FR"/>
        </w:rPr>
        <w:t>Res</w:t>
      </w:r>
      <w:r w:rsidR="002949AF" w:rsidRPr="0001231E">
        <w:rPr>
          <w:bCs/>
          <w:color w:val="auto"/>
          <w:lang w:val="fr-FR"/>
        </w:rPr>
        <w:t>s</w:t>
      </w:r>
      <w:r w:rsidRPr="0001231E">
        <w:rPr>
          <w:bCs/>
          <w:color w:val="auto"/>
          <w:lang w:val="fr-FR"/>
        </w:rPr>
        <w:t>ources</w:t>
      </w:r>
      <w:bookmarkEnd w:id="23"/>
    </w:p>
    <w:p w14:paraId="0A1D93C9" w14:textId="675B7966" w:rsidR="0064499B" w:rsidRDefault="00AE48BA" w:rsidP="0064499B">
      <w:pPr>
        <w:spacing w:after="0" w:line="240" w:lineRule="auto"/>
        <w:ind w:right="43"/>
        <w:rPr>
          <w:rFonts w:asciiTheme="minorHAnsi" w:hAnsiTheme="minorHAnsi" w:cstheme="minorHAnsi"/>
          <w:color w:val="auto"/>
          <w:lang w:val="fr-FR"/>
        </w:rPr>
      </w:pPr>
      <w:r w:rsidRPr="0001231E">
        <w:rPr>
          <w:color w:val="auto"/>
          <w:lang w:val="fr-FR"/>
        </w:rPr>
        <w:t>L</w:t>
      </w:r>
      <w:r w:rsidR="0064499B">
        <w:rPr>
          <w:color w:val="auto"/>
          <w:lang w:val="fr-FR"/>
        </w:rPr>
        <w:t xml:space="preserve">'UGP </w:t>
      </w:r>
      <w:r w:rsidRPr="0001231E">
        <w:rPr>
          <w:color w:val="auto"/>
          <w:lang w:val="fr-FR"/>
        </w:rPr>
        <w:t>sera chargée des activités de mobilisation des parties prenantes.</w:t>
      </w:r>
      <w:r w:rsidR="0064499B">
        <w:rPr>
          <w:color w:val="auto"/>
          <w:lang w:val="fr-FR"/>
        </w:rPr>
        <w:t xml:space="preserve"> </w:t>
      </w:r>
      <w:r w:rsidR="0064499B" w:rsidRPr="00033D5D">
        <w:rPr>
          <w:rFonts w:asciiTheme="minorHAnsi" w:hAnsiTheme="minorHAnsi" w:cstheme="minorHAnsi"/>
          <w:lang w:val="fr-FR"/>
        </w:rPr>
        <w:t xml:space="preserve">Les activités et les responsables pour la mise en </w:t>
      </w:r>
      <w:r w:rsidR="0064499B">
        <w:rPr>
          <w:rFonts w:asciiTheme="minorHAnsi" w:hAnsiTheme="minorHAnsi" w:cstheme="minorHAnsi"/>
          <w:lang w:val="fr-FR"/>
        </w:rPr>
        <w:t xml:space="preserve">œuvre </w:t>
      </w:r>
      <w:r w:rsidR="0064499B" w:rsidRPr="00033D5D">
        <w:rPr>
          <w:rFonts w:asciiTheme="minorHAnsi" w:hAnsiTheme="minorHAnsi" w:cstheme="minorHAnsi"/>
          <w:lang w:val="fr-FR"/>
        </w:rPr>
        <w:t>de l’engagement des parties prenantes sont décrits dans le</w:t>
      </w:r>
      <w:r w:rsidR="00D56010">
        <w:rPr>
          <w:rFonts w:asciiTheme="minorHAnsi" w:hAnsiTheme="minorHAnsi" w:cstheme="minorHAnsi"/>
          <w:lang w:val="fr-FR"/>
        </w:rPr>
        <w:t xml:space="preserve"> </w:t>
      </w:r>
      <w:r w:rsidR="00D56010">
        <w:rPr>
          <w:rFonts w:asciiTheme="minorHAnsi" w:hAnsiTheme="minorHAnsi" w:cstheme="minorHAnsi"/>
          <w:lang w:val="fr-FR"/>
        </w:rPr>
        <w:fldChar w:fldCharType="begin"/>
      </w:r>
      <w:r w:rsidR="00D56010">
        <w:rPr>
          <w:rFonts w:asciiTheme="minorHAnsi" w:hAnsiTheme="minorHAnsi" w:cstheme="minorHAnsi"/>
          <w:lang w:val="fr-FR"/>
        </w:rPr>
        <w:instrText xml:space="preserve"> REF _Ref164661531 \h </w:instrText>
      </w:r>
      <w:r w:rsidR="00D56010">
        <w:rPr>
          <w:rFonts w:asciiTheme="minorHAnsi" w:hAnsiTheme="minorHAnsi" w:cstheme="minorHAnsi"/>
          <w:lang w:val="fr-FR"/>
        </w:rPr>
      </w:r>
      <w:r w:rsidR="00D56010">
        <w:rPr>
          <w:rFonts w:asciiTheme="minorHAnsi" w:hAnsiTheme="minorHAnsi" w:cstheme="minorHAnsi"/>
          <w:lang w:val="fr-FR"/>
        </w:rPr>
        <w:fldChar w:fldCharType="separate"/>
      </w:r>
      <w:r w:rsidR="00D56010" w:rsidRPr="00FF6DED">
        <w:rPr>
          <w:lang w:val="fr-FR"/>
        </w:rPr>
        <w:t xml:space="preserve">Tableau </w:t>
      </w:r>
      <w:r w:rsidR="00D56010">
        <w:rPr>
          <w:noProof/>
          <w:lang w:val="fr-FR"/>
        </w:rPr>
        <w:t>2</w:t>
      </w:r>
      <w:r w:rsidR="00D56010">
        <w:rPr>
          <w:rFonts w:asciiTheme="minorHAnsi" w:hAnsiTheme="minorHAnsi" w:cstheme="minorHAnsi"/>
          <w:lang w:val="fr-FR"/>
        </w:rPr>
        <w:fldChar w:fldCharType="end"/>
      </w:r>
      <w:r w:rsidR="0064499B" w:rsidRPr="00033D5D">
        <w:rPr>
          <w:rFonts w:asciiTheme="minorHAnsi" w:hAnsiTheme="minorHAnsi" w:cstheme="minorHAnsi"/>
          <w:lang w:val="fr-FR"/>
        </w:rPr>
        <w:t xml:space="preserve"> ci-dessus</w:t>
      </w:r>
      <w:r w:rsidR="0064499B">
        <w:rPr>
          <w:rFonts w:asciiTheme="minorHAnsi" w:hAnsiTheme="minorHAnsi" w:cstheme="minorHAnsi"/>
          <w:lang w:val="fr-FR"/>
        </w:rPr>
        <w:t xml:space="preserve"> </w:t>
      </w:r>
      <w:r w:rsidR="0064499B" w:rsidRPr="00033D5D">
        <w:rPr>
          <w:rFonts w:asciiTheme="minorHAnsi" w:hAnsiTheme="minorHAnsi" w:cstheme="minorHAnsi"/>
          <w:lang w:val="fr-FR"/>
        </w:rPr>
        <w:t>:</w:t>
      </w:r>
      <w:r w:rsidR="0064499B" w:rsidRPr="00033D5D">
        <w:rPr>
          <w:rFonts w:asciiTheme="minorHAnsi" w:hAnsiTheme="minorHAnsi" w:cstheme="minorHAnsi"/>
          <w:color w:val="auto"/>
          <w:lang w:val="fr-FR"/>
        </w:rPr>
        <w:t xml:space="preserve"> </w:t>
      </w:r>
      <w:bookmarkStart w:id="24" w:name="_Toc155796349"/>
    </w:p>
    <w:p w14:paraId="0F5C54C1" w14:textId="77777777" w:rsidR="0064499B" w:rsidRDefault="0064499B" w:rsidP="0064499B">
      <w:pPr>
        <w:spacing w:after="0" w:line="240" w:lineRule="auto"/>
        <w:ind w:right="43"/>
        <w:rPr>
          <w:rFonts w:cstheme="minorHAnsi"/>
          <w:lang w:val="fr-FR"/>
        </w:rPr>
      </w:pPr>
    </w:p>
    <w:p w14:paraId="7B122165" w14:textId="5FB2E54A" w:rsidR="001424E8" w:rsidRPr="000B5E43" w:rsidRDefault="0064499B" w:rsidP="0064499B">
      <w:pPr>
        <w:pStyle w:val="Lgende"/>
        <w:rPr>
          <w:color w:val="auto"/>
          <w:sz w:val="20"/>
          <w:szCs w:val="20"/>
          <w:lang w:val="fr-FR"/>
        </w:rPr>
      </w:pPr>
      <w:bookmarkStart w:id="25" w:name="_Ref164661531"/>
      <w:bookmarkStart w:id="26" w:name="_Toc164851600"/>
      <w:r w:rsidRPr="000B5E43">
        <w:rPr>
          <w:sz w:val="20"/>
          <w:szCs w:val="20"/>
          <w:lang w:val="fr-FR"/>
        </w:rPr>
        <w:t xml:space="preserve">Tableau </w:t>
      </w:r>
      <w:r w:rsidRPr="000B5E43">
        <w:rPr>
          <w:sz w:val="20"/>
          <w:szCs w:val="20"/>
        </w:rPr>
        <w:fldChar w:fldCharType="begin"/>
      </w:r>
      <w:r w:rsidRPr="000B5E43">
        <w:rPr>
          <w:sz w:val="20"/>
          <w:szCs w:val="20"/>
          <w:lang w:val="fr-FR"/>
        </w:rPr>
        <w:instrText xml:space="preserve"> SEQ Tableau \* ARABIC </w:instrText>
      </w:r>
      <w:r w:rsidRPr="000B5E43">
        <w:rPr>
          <w:sz w:val="20"/>
          <w:szCs w:val="20"/>
        </w:rPr>
        <w:fldChar w:fldCharType="separate"/>
      </w:r>
      <w:r w:rsidR="001A17D3" w:rsidRPr="000B5E43">
        <w:rPr>
          <w:noProof/>
          <w:sz w:val="20"/>
          <w:szCs w:val="20"/>
          <w:lang w:val="fr-FR"/>
        </w:rPr>
        <w:t>2</w:t>
      </w:r>
      <w:r w:rsidRPr="000B5E43">
        <w:rPr>
          <w:sz w:val="20"/>
          <w:szCs w:val="20"/>
        </w:rPr>
        <w:fldChar w:fldCharType="end"/>
      </w:r>
      <w:bookmarkEnd w:id="25"/>
      <w:r w:rsidRPr="000B5E43">
        <w:rPr>
          <w:sz w:val="20"/>
          <w:szCs w:val="20"/>
          <w:lang w:val="fr-FR"/>
        </w:rPr>
        <w:t xml:space="preserve">: </w:t>
      </w:r>
      <w:r w:rsidR="001424E8" w:rsidRPr="000B5E43">
        <w:rPr>
          <w:rFonts w:cstheme="minorHAnsi"/>
          <w:sz w:val="20"/>
          <w:szCs w:val="20"/>
          <w:lang w:val="fr-FR"/>
        </w:rPr>
        <w:t>Activités et responsabilités des parties prenantes</w:t>
      </w:r>
      <w:bookmarkEnd w:id="24"/>
      <w:bookmarkEnd w:id="26"/>
    </w:p>
    <w:tbl>
      <w:tblPr>
        <w:tblStyle w:val="Grilledutableau"/>
        <w:tblW w:w="9482" w:type="dxa"/>
        <w:tblInd w:w="11" w:type="dxa"/>
        <w:tblLook w:val="04A0" w:firstRow="1" w:lastRow="0" w:firstColumn="1" w:lastColumn="0" w:noHBand="0" w:noVBand="1"/>
      </w:tblPr>
      <w:tblGrid>
        <w:gridCol w:w="5796"/>
        <w:gridCol w:w="3686"/>
      </w:tblGrid>
      <w:tr w:rsidR="001424E8" w:rsidRPr="000B5E43" w14:paraId="61B51052" w14:textId="77777777" w:rsidTr="3790CBA6">
        <w:tc>
          <w:tcPr>
            <w:tcW w:w="5796" w:type="dxa"/>
            <w:shd w:val="clear" w:color="auto" w:fill="DEEAF6" w:themeFill="accent5" w:themeFillTint="33"/>
          </w:tcPr>
          <w:p w14:paraId="019824CE" w14:textId="77777777" w:rsidR="001424E8" w:rsidRPr="005C4DBC" w:rsidRDefault="001424E8" w:rsidP="00AC0720">
            <w:pPr>
              <w:spacing w:before="60" w:after="60"/>
              <w:ind w:left="0" w:firstLine="0"/>
              <w:jc w:val="center"/>
              <w:rPr>
                <w:rFonts w:asciiTheme="minorHAnsi" w:hAnsiTheme="minorHAnsi" w:cstheme="minorHAnsi"/>
                <w:b/>
                <w:sz w:val="20"/>
                <w:szCs w:val="20"/>
                <w:lang w:val="fr-FR"/>
              </w:rPr>
            </w:pPr>
            <w:r w:rsidRPr="005C4DBC">
              <w:rPr>
                <w:rFonts w:asciiTheme="minorHAnsi" w:hAnsiTheme="minorHAnsi" w:cstheme="minorHAnsi"/>
                <w:b/>
                <w:sz w:val="20"/>
                <w:szCs w:val="20"/>
                <w:lang w:val="fr-FR"/>
              </w:rPr>
              <w:t>Activités</w:t>
            </w:r>
          </w:p>
        </w:tc>
        <w:tc>
          <w:tcPr>
            <w:tcW w:w="3686" w:type="dxa"/>
            <w:shd w:val="clear" w:color="auto" w:fill="DEEAF6" w:themeFill="accent5" w:themeFillTint="33"/>
          </w:tcPr>
          <w:p w14:paraId="44C8AD81" w14:textId="77777777" w:rsidR="001424E8" w:rsidRPr="005C4DBC" w:rsidRDefault="001424E8" w:rsidP="00AC0720">
            <w:pPr>
              <w:spacing w:before="60" w:after="60"/>
              <w:ind w:left="0" w:firstLine="0"/>
              <w:jc w:val="center"/>
              <w:rPr>
                <w:rFonts w:asciiTheme="minorHAnsi" w:hAnsiTheme="minorHAnsi" w:cstheme="minorHAnsi"/>
                <w:b/>
                <w:sz w:val="20"/>
                <w:szCs w:val="20"/>
                <w:lang w:val="fr-FR"/>
              </w:rPr>
            </w:pPr>
            <w:r w:rsidRPr="005C4DBC">
              <w:rPr>
                <w:rFonts w:asciiTheme="minorHAnsi" w:hAnsiTheme="minorHAnsi" w:cstheme="minorHAnsi"/>
                <w:b/>
                <w:sz w:val="20"/>
                <w:szCs w:val="20"/>
                <w:lang w:val="fr-FR"/>
              </w:rPr>
              <w:t>Responsables</w:t>
            </w:r>
          </w:p>
        </w:tc>
      </w:tr>
      <w:tr w:rsidR="001424E8" w:rsidRPr="008E29D1" w14:paraId="4B6A5474" w14:textId="77777777" w:rsidTr="3790CBA6">
        <w:tc>
          <w:tcPr>
            <w:tcW w:w="5796" w:type="dxa"/>
          </w:tcPr>
          <w:p w14:paraId="7A3FF2A7" w14:textId="77777777" w:rsidR="001424E8" w:rsidRPr="000B5E43" w:rsidRDefault="001424E8" w:rsidP="00F073B5">
            <w:pPr>
              <w:pStyle w:val="Paragraphedeliste"/>
              <w:numPr>
                <w:ilvl w:val="0"/>
                <w:numId w:val="15"/>
              </w:numPr>
              <w:spacing w:after="120" w:line="259" w:lineRule="auto"/>
              <w:ind w:left="443" w:hanging="283"/>
              <w:contextualSpacing w:val="0"/>
              <w:rPr>
                <w:rFonts w:asciiTheme="minorHAnsi" w:eastAsia="Times New Roman" w:hAnsiTheme="minorHAnsi" w:cstheme="minorHAnsi"/>
                <w:color w:val="111111"/>
                <w:sz w:val="20"/>
                <w:szCs w:val="20"/>
                <w:u w:val="single"/>
                <w:lang w:val="fr-FR"/>
              </w:rPr>
            </w:pPr>
            <w:r w:rsidRPr="000B5E43">
              <w:rPr>
                <w:rFonts w:asciiTheme="minorHAnsi" w:eastAsia="Times New Roman" w:hAnsiTheme="minorHAnsi" w:cstheme="minorHAnsi"/>
                <w:color w:val="111111"/>
                <w:sz w:val="20"/>
                <w:szCs w:val="20"/>
                <w:u w:val="single"/>
                <w:lang w:val="fr-FR"/>
              </w:rPr>
              <w:t>Communication</w:t>
            </w:r>
          </w:p>
          <w:p w14:paraId="024CDAD8" w14:textId="77777777" w:rsidR="001424E8" w:rsidRPr="000B5E43" w:rsidRDefault="001424E8" w:rsidP="00F073B5">
            <w:pPr>
              <w:pStyle w:val="Paragraphedeliste"/>
              <w:numPr>
                <w:ilvl w:val="0"/>
                <w:numId w:val="13"/>
              </w:numPr>
              <w:spacing w:after="120" w:line="240" w:lineRule="auto"/>
              <w:ind w:left="869" w:hanging="284"/>
              <w:rPr>
                <w:rFonts w:asciiTheme="minorHAnsi" w:eastAsia="Times New Roman" w:hAnsiTheme="minorHAnsi" w:cstheme="minorHAnsi"/>
                <w:color w:val="111111"/>
                <w:sz w:val="20"/>
                <w:szCs w:val="20"/>
                <w:lang w:val="fr-FR"/>
              </w:rPr>
            </w:pPr>
            <w:r w:rsidRPr="000B5E43">
              <w:rPr>
                <w:rFonts w:asciiTheme="minorHAnsi" w:eastAsia="Times New Roman" w:hAnsiTheme="minorHAnsi" w:cstheme="minorHAnsi"/>
                <w:color w:val="111111"/>
                <w:sz w:val="20"/>
                <w:szCs w:val="20"/>
                <w:lang w:val="fr-FR"/>
              </w:rPr>
              <w:t>Développement du plan et supports de communication</w:t>
            </w:r>
          </w:p>
          <w:p w14:paraId="597452C7" w14:textId="77777777" w:rsidR="001424E8" w:rsidRPr="000B5E43" w:rsidRDefault="001424E8" w:rsidP="00F073B5">
            <w:pPr>
              <w:pStyle w:val="Paragraphedeliste"/>
              <w:numPr>
                <w:ilvl w:val="0"/>
                <w:numId w:val="13"/>
              </w:numPr>
              <w:spacing w:after="120" w:line="240" w:lineRule="auto"/>
              <w:ind w:left="869" w:hanging="284"/>
              <w:rPr>
                <w:rFonts w:asciiTheme="minorHAnsi" w:hAnsiTheme="minorHAnsi" w:cstheme="minorHAnsi"/>
                <w:color w:val="auto"/>
                <w:sz w:val="20"/>
                <w:szCs w:val="20"/>
                <w:lang w:val="fr-FR"/>
              </w:rPr>
            </w:pPr>
            <w:r w:rsidRPr="000B5E43">
              <w:rPr>
                <w:rFonts w:asciiTheme="minorHAnsi" w:hAnsiTheme="minorHAnsi" w:cstheme="minorHAnsi"/>
                <w:color w:val="auto"/>
                <w:sz w:val="20"/>
                <w:szCs w:val="20"/>
                <w:lang w:val="fr-FR"/>
              </w:rPr>
              <w:t>Élaboration du plan de communication sociale ;</w:t>
            </w:r>
          </w:p>
          <w:p w14:paraId="5E9892FB" w14:textId="77777777" w:rsidR="001424E8" w:rsidRPr="000B5E43" w:rsidRDefault="001424E8" w:rsidP="00F073B5">
            <w:pPr>
              <w:pStyle w:val="Paragraphedeliste"/>
              <w:numPr>
                <w:ilvl w:val="0"/>
                <w:numId w:val="13"/>
              </w:numPr>
              <w:spacing w:after="120" w:line="240" w:lineRule="auto"/>
              <w:ind w:left="869" w:hanging="284"/>
              <w:rPr>
                <w:rFonts w:asciiTheme="minorHAnsi" w:hAnsiTheme="minorHAnsi" w:cstheme="minorHAnsi"/>
                <w:color w:val="auto"/>
                <w:sz w:val="20"/>
                <w:szCs w:val="20"/>
                <w:lang w:val="fr-FR"/>
              </w:rPr>
            </w:pPr>
            <w:r w:rsidRPr="000B5E43">
              <w:rPr>
                <w:rFonts w:asciiTheme="minorHAnsi" w:hAnsiTheme="minorHAnsi" w:cstheme="minorHAnsi"/>
                <w:color w:val="auto"/>
                <w:sz w:val="20"/>
                <w:szCs w:val="20"/>
                <w:lang w:val="fr-FR"/>
              </w:rPr>
              <w:t>Conception des supports de communication ;</w:t>
            </w:r>
          </w:p>
          <w:p w14:paraId="1E4B8D3D" w14:textId="77777777" w:rsidR="001424E8" w:rsidRPr="000B5E43" w:rsidRDefault="001424E8" w:rsidP="00F073B5">
            <w:pPr>
              <w:pStyle w:val="Paragraphedeliste"/>
              <w:numPr>
                <w:ilvl w:val="0"/>
                <w:numId w:val="13"/>
              </w:numPr>
              <w:spacing w:after="120" w:line="240" w:lineRule="auto"/>
              <w:ind w:left="869" w:hanging="284"/>
              <w:rPr>
                <w:rFonts w:asciiTheme="minorHAnsi" w:hAnsiTheme="minorHAnsi" w:cstheme="minorHAnsi"/>
                <w:color w:val="auto"/>
                <w:sz w:val="20"/>
                <w:szCs w:val="20"/>
                <w:lang w:val="fr-FR"/>
              </w:rPr>
            </w:pPr>
            <w:r w:rsidRPr="000B5E43">
              <w:rPr>
                <w:rFonts w:asciiTheme="minorHAnsi" w:hAnsiTheme="minorHAnsi" w:cstheme="minorHAnsi"/>
                <w:color w:val="auto"/>
                <w:sz w:val="20"/>
                <w:szCs w:val="20"/>
                <w:lang w:val="fr-FR"/>
              </w:rPr>
              <w:t>Conception de registres d'enregistrement de plaintes ;</w:t>
            </w:r>
          </w:p>
          <w:p w14:paraId="53761FC5" w14:textId="77777777" w:rsidR="001424E8" w:rsidRPr="000B5E43" w:rsidRDefault="31A21BB1" w:rsidP="3790CBA6">
            <w:pPr>
              <w:pStyle w:val="Paragraphedeliste"/>
              <w:numPr>
                <w:ilvl w:val="0"/>
                <w:numId w:val="13"/>
              </w:numPr>
              <w:spacing w:after="120" w:line="240" w:lineRule="auto"/>
              <w:ind w:left="869" w:hanging="284"/>
              <w:rPr>
                <w:rFonts w:asciiTheme="minorHAnsi" w:hAnsiTheme="minorHAnsi" w:cstheme="minorBidi"/>
                <w:color w:val="auto"/>
                <w:sz w:val="20"/>
                <w:szCs w:val="20"/>
                <w:lang w:val="fr-FR"/>
              </w:rPr>
            </w:pPr>
            <w:r w:rsidRPr="000B5E43">
              <w:rPr>
                <w:rFonts w:asciiTheme="minorHAnsi" w:hAnsiTheme="minorHAnsi" w:cstheme="minorBidi"/>
                <w:color w:val="auto"/>
                <w:sz w:val="20"/>
                <w:szCs w:val="20"/>
                <w:lang w:val="fr-FR"/>
              </w:rPr>
              <w:t>Mise en place d’une plateforme (site Web interactif, page Facebook, page Twitter, groupe Whatsapp) ;</w:t>
            </w:r>
          </w:p>
          <w:p w14:paraId="75ADB4C3" w14:textId="77777777" w:rsidR="001424E8" w:rsidRPr="000B5E43" w:rsidRDefault="001424E8" w:rsidP="00F073B5">
            <w:pPr>
              <w:pStyle w:val="Paragraphedeliste"/>
              <w:numPr>
                <w:ilvl w:val="0"/>
                <w:numId w:val="13"/>
              </w:numPr>
              <w:spacing w:after="120" w:line="240" w:lineRule="auto"/>
              <w:ind w:left="869" w:hanging="284"/>
              <w:rPr>
                <w:rFonts w:asciiTheme="minorHAnsi" w:hAnsiTheme="minorHAnsi" w:cstheme="minorHAnsi"/>
                <w:color w:val="auto"/>
                <w:sz w:val="20"/>
                <w:szCs w:val="20"/>
                <w:lang w:val="fr-FR"/>
              </w:rPr>
            </w:pPr>
            <w:r w:rsidRPr="000B5E43">
              <w:rPr>
                <w:rFonts w:asciiTheme="minorHAnsi" w:hAnsiTheme="minorHAnsi" w:cstheme="minorHAnsi"/>
                <w:color w:val="auto"/>
                <w:sz w:val="20"/>
                <w:szCs w:val="20"/>
                <w:lang w:val="fr-FR"/>
              </w:rPr>
              <w:t>Mise en place de numéro vert au niveau central pour l’enregistrement des réclamations plus frais de gestion pour 12 mois ;</w:t>
            </w:r>
          </w:p>
          <w:p w14:paraId="23FC81C5" w14:textId="77777777" w:rsidR="001424E8" w:rsidRPr="000B5E43" w:rsidRDefault="001424E8" w:rsidP="00F073B5">
            <w:pPr>
              <w:pStyle w:val="Paragraphedeliste"/>
              <w:numPr>
                <w:ilvl w:val="0"/>
                <w:numId w:val="13"/>
              </w:numPr>
              <w:spacing w:after="120" w:line="240" w:lineRule="auto"/>
              <w:ind w:left="869" w:hanging="284"/>
              <w:rPr>
                <w:rFonts w:asciiTheme="minorHAnsi" w:hAnsiTheme="minorHAnsi" w:cstheme="minorHAnsi"/>
                <w:color w:val="auto"/>
                <w:sz w:val="20"/>
                <w:szCs w:val="20"/>
                <w:lang w:val="fr-FR"/>
              </w:rPr>
            </w:pPr>
            <w:r w:rsidRPr="000B5E43">
              <w:rPr>
                <w:rFonts w:asciiTheme="minorHAnsi" w:hAnsiTheme="minorHAnsi" w:cstheme="minorHAnsi"/>
                <w:color w:val="auto"/>
                <w:sz w:val="20"/>
                <w:szCs w:val="20"/>
                <w:lang w:val="fr-FR"/>
              </w:rPr>
              <w:t>Tenue de séances (radios, télévisions et presses écrites) de sensibilisation et communication des parties prenantes sur les impacts et effets environnementaux et sociaux, les questions de VBG et sur le MGP ;</w:t>
            </w:r>
          </w:p>
        </w:tc>
        <w:tc>
          <w:tcPr>
            <w:tcW w:w="3686" w:type="dxa"/>
            <w:vAlign w:val="center"/>
          </w:tcPr>
          <w:p w14:paraId="290B2FD2" w14:textId="77777777" w:rsidR="001424E8" w:rsidRPr="000B5E43" w:rsidRDefault="001424E8" w:rsidP="00AC0720">
            <w:pPr>
              <w:ind w:left="0" w:firstLine="0"/>
              <w:rPr>
                <w:rFonts w:asciiTheme="minorHAnsi" w:hAnsiTheme="minorHAnsi" w:cstheme="minorHAnsi"/>
                <w:sz w:val="20"/>
                <w:szCs w:val="20"/>
                <w:lang w:val="fr-FR"/>
              </w:rPr>
            </w:pPr>
            <w:r w:rsidRPr="000B5E43">
              <w:rPr>
                <w:rFonts w:asciiTheme="minorHAnsi" w:hAnsiTheme="minorHAnsi" w:cstheme="minorHAnsi"/>
                <w:sz w:val="20"/>
                <w:szCs w:val="20"/>
                <w:lang w:val="fr-FR"/>
              </w:rPr>
              <w:t>Coordonnateur du Projet</w:t>
            </w:r>
          </w:p>
          <w:p w14:paraId="2D36492E" w14:textId="77777777" w:rsidR="001424E8" w:rsidRPr="000B5E43" w:rsidRDefault="001424E8" w:rsidP="00AC0720">
            <w:pPr>
              <w:ind w:left="0" w:firstLine="0"/>
              <w:rPr>
                <w:rFonts w:asciiTheme="minorHAnsi" w:hAnsiTheme="minorHAnsi" w:cstheme="minorHAnsi"/>
                <w:sz w:val="20"/>
                <w:szCs w:val="20"/>
                <w:lang w:val="fr-FR"/>
              </w:rPr>
            </w:pPr>
            <w:r w:rsidRPr="000B5E43">
              <w:rPr>
                <w:rFonts w:asciiTheme="minorHAnsi" w:hAnsiTheme="minorHAnsi" w:cstheme="minorHAnsi"/>
                <w:sz w:val="20"/>
                <w:szCs w:val="20"/>
                <w:lang w:val="fr-FR"/>
              </w:rPr>
              <w:t>Spécialiste en communication</w:t>
            </w:r>
          </w:p>
          <w:p w14:paraId="16A244E7" w14:textId="77777777" w:rsidR="001424E8" w:rsidRPr="000B5E43" w:rsidRDefault="001424E8" w:rsidP="00AC0720">
            <w:pPr>
              <w:ind w:left="0" w:firstLine="0"/>
              <w:rPr>
                <w:rFonts w:asciiTheme="minorHAnsi" w:hAnsiTheme="minorHAnsi" w:cstheme="minorHAnsi"/>
                <w:sz w:val="20"/>
                <w:szCs w:val="20"/>
                <w:lang w:val="fr-FR"/>
              </w:rPr>
            </w:pPr>
            <w:r w:rsidRPr="000B5E43">
              <w:rPr>
                <w:rFonts w:asciiTheme="minorHAnsi" w:hAnsiTheme="minorHAnsi" w:cstheme="minorHAnsi"/>
                <w:sz w:val="20"/>
                <w:szCs w:val="20"/>
                <w:lang w:val="fr-FR"/>
              </w:rPr>
              <w:t>Spécialiste en sauvegarde sociale</w:t>
            </w:r>
          </w:p>
          <w:p w14:paraId="6A3A0790" w14:textId="77777777" w:rsidR="001424E8" w:rsidRPr="000B5E43" w:rsidRDefault="001424E8" w:rsidP="00AC0720">
            <w:pPr>
              <w:ind w:left="0" w:firstLine="0"/>
              <w:rPr>
                <w:rFonts w:asciiTheme="minorHAnsi" w:hAnsiTheme="minorHAnsi" w:cstheme="minorHAnsi"/>
                <w:sz w:val="20"/>
                <w:szCs w:val="20"/>
                <w:lang w:val="fr-FR"/>
              </w:rPr>
            </w:pPr>
            <w:r w:rsidRPr="000B5E43">
              <w:rPr>
                <w:rFonts w:asciiTheme="minorHAnsi" w:hAnsiTheme="minorHAnsi" w:cstheme="minorHAnsi"/>
                <w:sz w:val="20"/>
                <w:szCs w:val="20"/>
                <w:lang w:val="fr-FR"/>
              </w:rPr>
              <w:t>Spécialiste VBG,</w:t>
            </w:r>
          </w:p>
          <w:p w14:paraId="4F41219D" w14:textId="77777777" w:rsidR="001424E8" w:rsidRPr="000B5E43" w:rsidRDefault="001424E8" w:rsidP="00AC0720">
            <w:pPr>
              <w:ind w:left="0" w:firstLine="0"/>
              <w:rPr>
                <w:rFonts w:asciiTheme="minorHAnsi" w:hAnsiTheme="minorHAnsi" w:cstheme="minorHAnsi"/>
                <w:sz w:val="20"/>
                <w:szCs w:val="20"/>
                <w:lang w:val="fr-FR"/>
              </w:rPr>
            </w:pPr>
          </w:p>
          <w:p w14:paraId="10B35902" w14:textId="77777777" w:rsidR="001424E8" w:rsidRPr="000B5E43" w:rsidRDefault="001424E8" w:rsidP="00AC0720">
            <w:pPr>
              <w:ind w:left="0" w:firstLine="0"/>
              <w:rPr>
                <w:rFonts w:asciiTheme="minorHAnsi" w:hAnsiTheme="minorHAnsi" w:cstheme="minorHAnsi"/>
                <w:sz w:val="20"/>
                <w:szCs w:val="20"/>
                <w:lang w:val="fr-FR"/>
              </w:rPr>
            </w:pPr>
          </w:p>
        </w:tc>
      </w:tr>
      <w:tr w:rsidR="001424E8" w:rsidRPr="008E29D1" w14:paraId="53A418C7" w14:textId="77777777" w:rsidTr="3790CBA6">
        <w:tc>
          <w:tcPr>
            <w:tcW w:w="5796" w:type="dxa"/>
          </w:tcPr>
          <w:p w14:paraId="4936BEDB" w14:textId="77777777" w:rsidR="001424E8" w:rsidRPr="000B5E43" w:rsidRDefault="001424E8" w:rsidP="00F073B5">
            <w:pPr>
              <w:pStyle w:val="Paragraphedeliste"/>
              <w:numPr>
                <w:ilvl w:val="0"/>
                <w:numId w:val="12"/>
              </w:numPr>
              <w:spacing w:after="120" w:line="259" w:lineRule="auto"/>
              <w:ind w:left="443" w:hanging="284"/>
              <w:contextualSpacing w:val="0"/>
              <w:rPr>
                <w:rFonts w:asciiTheme="minorHAnsi" w:eastAsia="Times New Roman" w:hAnsiTheme="minorHAnsi" w:cstheme="minorHAnsi"/>
                <w:color w:val="111111"/>
                <w:sz w:val="20"/>
                <w:szCs w:val="20"/>
                <w:u w:val="single"/>
                <w:lang w:val="fr-FR"/>
              </w:rPr>
            </w:pPr>
            <w:r w:rsidRPr="000B5E43">
              <w:rPr>
                <w:rFonts w:asciiTheme="minorHAnsi" w:eastAsia="Times New Roman" w:hAnsiTheme="minorHAnsi" w:cstheme="minorHAnsi"/>
                <w:color w:val="111111"/>
                <w:sz w:val="20"/>
                <w:szCs w:val="20"/>
                <w:u w:val="single"/>
                <w:lang w:val="fr-FR"/>
              </w:rPr>
              <w:t>Renforcement des capacités</w:t>
            </w:r>
          </w:p>
          <w:p w14:paraId="5444B3CB" w14:textId="77777777" w:rsidR="001424E8" w:rsidRPr="000B5E43" w:rsidRDefault="001424E8" w:rsidP="00F073B5">
            <w:pPr>
              <w:pStyle w:val="Paragraphedeliste"/>
              <w:numPr>
                <w:ilvl w:val="0"/>
                <w:numId w:val="14"/>
              </w:numPr>
              <w:spacing w:after="120" w:line="240" w:lineRule="auto"/>
              <w:ind w:left="869" w:hanging="284"/>
              <w:rPr>
                <w:rFonts w:asciiTheme="minorHAnsi" w:hAnsiTheme="minorHAnsi" w:cstheme="minorHAnsi"/>
                <w:color w:val="auto"/>
                <w:sz w:val="20"/>
                <w:szCs w:val="20"/>
                <w:lang w:val="fr-FR"/>
              </w:rPr>
            </w:pPr>
            <w:r w:rsidRPr="000B5E43">
              <w:rPr>
                <w:rFonts w:asciiTheme="minorHAnsi" w:hAnsiTheme="minorHAnsi" w:cstheme="minorHAnsi"/>
                <w:color w:val="auto"/>
                <w:sz w:val="20"/>
                <w:szCs w:val="20"/>
                <w:lang w:val="fr-FR"/>
              </w:rPr>
              <w:t>Ateliers de partage du PMPP avec les représentants des parties prenantes ;</w:t>
            </w:r>
          </w:p>
          <w:p w14:paraId="6AB26396" w14:textId="77777777" w:rsidR="001424E8" w:rsidRPr="000B5E43" w:rsidRDefault="001424E8" w:rsidP="00F073B5">
            <w:pPr>
              <w:pStyle w:val="Paragraphedeliste"/>
              <w:numPr>
                <w:ilvl w:val="0"/>
                <w:numId w:val="14"/>
              </w:numPr>
              <w:spacing w:after="120" w:line="240" w:lineRule="auto"/>
              <w:ind w:left="869" w:hanging="284"/>
              <w:rPr>
                <w:rFonts w:asciiTheme="minorHAnsi" w:hAnsiTheme="minorHAnsi" w:cstheme="minorHAnsi"/>
                <w:color w:val="auto"/>
                <w:sz w:val="20"/>
                <w:szCs w:val="20"/>
                <w:lang w:val="fr-FR"/>
              </w:rPr>
            </w:pPr>
            <w:r w:rsidRPr="000B5E43">
              <w:rPr>
                <w:rFonts w:asciiTheme="minorHAnsi" w:hAnsiTheme="minorHAnsi" w:cstheme="minorHAnsi"/>
                <w:color w:val="auto"/>
                <w:sz w:val="20"/>
                <w:szCs w:val="20"/>
                <w:lang w:val="fr-FR"/>
              </w:rPr>
              <w:t>Formation des entités de mise en œuvre des procédures de gestion des plaintes et de résolution à l’amiable ;</w:t>
            </w:r>
          </w:p>
        </w:tc>
        <w:tc>
          <w:tcPr>
            <w:tcW w:w="3686" w:type="dxa"/>
            <w:vAlign w:val="center"/>
          </w:tcPr>
          <w:p w14:paraId="58A36076" w14:textId="77777777" w:rsidR="001424E8" w:rsidRPr="000B5E43" w:rsidRDefault="001424E8" w:rsidP="00AC0720">
            <w:pPr>
              <w:ind w:left="0" w:firstLine="0"/>
              <w:rPr>
                <w:rFonts w:asciiTheme="minorHAnsi" w:hAnsiTheme="minorHAnsi" w:cstheme="minorHAnsi"/>
                <w:sz w:val="20"/>
                <w:szCs w:val="20"/>
                <w:lang w:val="fr-FR"/>
              </w:rPr>
            </w:pPr>
            <w:r w:rsidRPr="000B5E43">
              <w:rPr>
                <w:rFonts w:asciiTheme="minorHAnsi" w:hAnsiTheme="minorHAnsi" w:cstheme="minorHAnsi"/>
                <w:sz w:val="20"/>
                <w:szCs w:val="20"/>
                <w:lang w:val="fr-FR"/>
              </w:rPr>
              <w:t>Coordonnateur du Projet</w:t>
            </w:r>
          </w:p>
          <w:p w14:paraId="0EB86916" w14:textId="77777777" w:rsidR="001424E8" w:rsidRPr="000B5E43" w:rsidRDefault="001424E8" w:rsidP="00AC0720">
            <w:pPr>
              <w:ind w:left="0" w:firstLine="0"/>
              <w:rPr>
                <w:rFonts w:asciiTheme="minorHAnsi" w:hAnsiTheme="minorHAnsi" w:cstheme="minorHAnsi"/>
                <w:sz w:val="20"/>
                <w:szCs w:val="20"/>
                <w:lang w:val="fr-FR"/>
              </w:rPr>
            </w:pPr>
            <w:r w:rsidRPr="000B5E43">
              <w:rPr>
                <w:rFonts w:asciiTheme="minorHAnsi" w:hAnsiTheme="minorHAnsi" w:cstheme="minorHAnsi"/>
                <w:sz w:val="20"/>
                <w:szCs w:val="20"/>
                <w:lang w:val="fr-FR"/>
              </w:rPr>
              <w:t>Spécialiste en sauvegarde sociale</w:t>
            </w:r>
          </w:p>
        </w:tc>
      </w:tr>
      <w:tr w:rsidR="001424E8" w:rsidRPr="000B5E43" w14:paraId="3901D367" w14:textId="77777777" w:rsidTr="3790CBA6">
        <w:tc>
          <w:tcPr>
            <w:tcW w:w="5796" w:type="dxa"/>
          </w:tcPr>
          <w:p w14:paraId="59577570" w14:textId="77777777" w:rsidR="001424E8" w:rsidRPr="000B5E43" w:rsidRDefault="001424E8" w:rsidP="00F073B5">
            <w:pPr>
              <w:pStyle w:val="Paragraphedeliste"/>
              <w:numPr>
                <w:ilvl w:val="0"/>
                <w:numId w:val="12"/>
              </w:numPr>
              <w:spacing w:after="120" w:line="259" w:lineRule="auto"/>
              <w:ind w:left="443" w:hanging="284"/>
              <w:contextualSpacing w:val="0"/>
              <w:rPr>
                <w:rFonts w:asciiTheme="minorHAnsi" w:eastAsia="Times New Roman" w:hAnsiTheme="minorHAnsi" w:cstheme="minorHAnsi"/>
                <w:color w:val="111111"/>
                <w:sz w:val="20"/>
                <w:szCs w:val="20"/>
                <w:u w:val="single"/>
                <w:lang w:val="fr-FR"/>
              </w:rPr>
            </w:pPr>
            <w:r w:rsidRPr="000B5E43">
              <w:rPr>
                <w:rFonts w:asciiTheme="minorHAnsi" w:eastAsia="Times New Roman" w:hAnsiTheme="minorHAnsi" w:cstheme="minorHAnsi"/>
                <w:color w:val="111111"/>
                <w:sz w:val="20"/>
                <w:szCs w:val="20"/>
                <w:u w:val="single"/>
                <w:lang w:val="fr-FR"/>
              </w:rPr>
              <w:t>Mécanisme de Gestion des plaintes</w:t>
            </w:r>
          </w:p>
          <w:p w14:paraId="0B414027" w14:textId="77777777" w:rsidR="001424E8" w:rsidRPr="000B5E43" w:rsidRDefault="001424E8" w:rsidP="00F073B5">
            <w:pPr>
              <w:pStyle w:val="Paragraphedeliste"/>
              <w:numPr>
                <w:ilvl w:val="0"/>
                <w:numId w:val="14"/>
              </w:numPr>
              <w:spacing w:after="120" w:line="240" w:lineRule="auto"/>
              <w:ind w:left="869" w:hanging="284"/>
              <w:rPr>
                <w:rFonts w:asciiTheme="minorHAnsi" w:eastAsia="Times New Roman" w:hAnsiTheme="minorHAnsi" w:cstheme="minorHAnsi"/>
                <w:color w:val="111111"/>
                <w:sz w:val="20"/>
                <w:szCs w:val="20"/>
                <w:lang w:val="fr-FR"/>
              </w:rPr>
            </w:pPr>
            <w:r w:rsidRPr="000B5E43">
              <w:rPr>
                <w:rFonts w:asciiTheme="minorHAnsi" w:eastAsia="Times New Roman" w:hAnsiTheme="minorHAnsi" w:cstheme="minorHAnsi"/>
                <w:color w:val="111111"/>
                <w:sz w:val="20"/>
                <w:szCs w:val="20"/>
                <w:lang w:val="fr-FR"/>
              </w:rPr>
              <w:t>Gestion des plaintes dans les régions d’accueil du projet</w:t>
            </w:r>
          </w:p>
          <w:p w14:paraId="6146D250" w14:textId="77777777" w:rsidR="001424E8" w:rsidRPr="000B5E43" w:rsidRDefault="001424E8" w:rsidP="00F073B5">
            <w:pPr>
              <w:pStyle w:val="Paragraphedeliste"/>
              <w:numPr>
                <w:ilvl w:val="0"/>
                <w:numId w:val="14"/>
              </w:numPr>
              <w:spacing w:after="120" w:line="240" w:lineRule="auto"/>
              <w:ind w:left="869" w:hanging="284"/>
              <w:rPr>
                <w:rFonts w:asciiTheme="minorHAnsi" w:hAnsiTheme="minorHAnsi" w:cstheme="minorHAnsi"/>
                <w:color w:val="auto"/>
                <w:sz w:val="20"/>
                <w:szCs w:val="20"/>
                <w:lang w:val="fr-FR"/>
              </w:rPr>
            </w:pPr>
            <w:r w:rsidRPr="000B5E43">
              <w:rPr>
                <w:rFonts w:asciiTheme="minorHAnsi" w:hAnsiTheme="minorHAnsi" w:cstheme="minorHAnsi"/>
                <w:color w:val="auto"/>
                <w:sz w:val="20"/>
                <w:szCs w:val="20"/>
                <w:lang w:val="fr-FR"/>
              </w:rPr>
              <w:t>Edition et Publication de brochures /affiches / Dépliants sur le MGP ;</w:t>
            </w:r>
          </w:p>
          <w:p w14:paraId="74FF1F1A" w14:textId="77777777" w:rsidR="001424E8" w:rsidRPr="000B5E43" w:rsidRDefault="001424E8" w:rsidP="00F073B5">
            <w:pPr>
              <w:pStyle w:val="Paragraphedeliste"/>
              <w:numPr>
                <w:ilvl w:val="0"/>
                <w:numId w:val="14"/>
              </w:numPr>
              <w:spacing w:after="120" w:line="240" w:lineRule="auto"/>
              <w:ind w:left="869" w:hanging="284"/>
              <w:rPr>
                <w:rFonts w:asciiTheme="minorHAnsi" w:hAnsiTheme="minorHAnsi" w:cstheme="minorHAnsi"/>
                <w:color w:val="auto"/>
                <w:sz w:val="20"/>
                <w:szCs w:val="20"/>
                <w:lang w:val="fr-FR"/>
              </w:rPr>
            </w:pPr>
            <w:r w:rsidRPr="000B5E43">
              <w:rPr>
                <w:rFonts w:asciiTheme="minorHAnsi" w:hAnsiTheme="minorHAnsi" w:cstheme="minorHAnsi"/>
                <w:color w:val="auto"/>
                <w:sz w:val="20"/>
                <w:szCs w:val="20"/>
                <w:lang w:val="fr-FR"/>
              </w:rPr>
              <w:t xml:space="preserve">Préparation d’un Plan de réponse pour la prévention, l’atténuation des risques et la prise en charge des VBG, </w:t>
            </w:r>
            <w:r w:rsidRPr="000B5E43">
              <w:rPr>
                <w:rFonts w:asciiTheme="minorHAnsi" w:hAnsiTheme="minorHAnsi" w:cstheme="minorHAnsi"/>
                <w:color w:val="auto"/>
                <w:sz w:val="20"/>
                <w:szCs w:val="20"/>
                <w:lang w:val="fr-FR"/>
              </w:rPr>
              <w:lastRenderedPageBreak/>
              <w:t>l’Exploitation, les Abus Sexuels et le harcèlement Sexuel (VBG/EAS/HS).</w:t>
            </w:r>
          </w:p>
        </w:tc>
        <w:tc>
          <w:tcPr>
            <w:tcW w:w="3686" w:type="dxa"/>
            <w:vAlign w:val="center"/>
          </w:tcPr>
          <w:p w14:paraId="7A5912B1" w14:textId="77777777" w:rsidR="001424E8" w:rsidRPr="000B5E43" w:rsidRDefault="001424E8" w:rsidP="00AC0720">
            <w:pPr>
              <w:ind w:left="0" w:firstLine="0"/>
              <w:rPr>
                <w:rFonts w:asciiTheme="minorHAnsi" w:hAnsiTheme="minorHAnsi" w:cstheme="minorHAnsi"/>
                <w:sz w:val="20"/>
                <w:szCs w:val="20"/>
                <w:lang w:val="fr-FR"/>
              </w:rPr>
            </w:pPr>
            <w:r w:rsidRPr="000B5E43">
              <w:rPr>
                <w:rFonts w:asciiTheme="minorHAnsi" w:hAnsiTheme="minorHAnsi" w:cstheme="minorHAnsi"/>
                <w:sz w:val="20"/>
                <w:szCs w:val="20"/>
                <w:lang w:val="fr-FR"/>
              </w:rPr>
              <w:lastRenderedPageBreak/>
              <w:t>Coordonnateur du Projet</w:t>
            </w:r>
          </w:p>
          <w:p w14:paraId="462F0005" w14:textId="77777777" w:rsidR="001424E8" w:rsidRPr="000B5E43" w:rsidRDefault="001424E8" w:rsidP="00AC0720">
            <w:pPr>
              <w:ind w:left="0" w:firstLine="0"/>
              <w:rPr>
                <w:rFonts w:asciiTheme="minorHAnsi" w:hAnsiTheme="minorHAnsi" w:cstheme="minorHAnsi"/>
                <w:sz w:val="20"/>
                <w:szCs w:val="20"/>
                <w:lang w:val="fr-FR"/>
              </w:rPr>
            </w:pPr>
            <w:r w:rsidRPr="000B5E43">
              <w:rPr>
                <w:rFonts w:asciiTheme="minorHAnsi" w:hAnsiTheme="minorHAnsi" w:cstheme="minorHAnsi"/>
                <w:sz w:val="20"/>
                <w:szCs w:val="20"/>
                <w:lang w:val="fr-FR"/>
              </w:rPr>
              <w:t>Spécialiste en sauvegarde sociale</w:t>
            </w:r>
          </w:p>
          <w:p w14:paraId="14209311" w14:textId="77777777" w:rsidR="001424E8" w:rsidRPr="000B5E43" w:rsidRDefault="001424E8" w:rsidP="00AC0720">
            <w:pPr>
              <w:ind w:left="0" w:firstLine="0"/>
              <w:rPr>
                <w:rFonts w:asciiTheme="minorHAnsi" w:hAnsiTheme="minorHAnsi" w:cstheme="minorHAnsi"/>
                <w:sz w:val="20"/>
                <w:szCs w:val="20"/>
                <w:lang w:val="fr-FR"/>
              </w:rPr>
            </w:pPr>
            <w:r w:rsidRPr="000B5E43">
              <w:rPr>
                <w:rFonts w:asciiTheme="minorHAnsi" w:hAnsiTheme="minorHAnsi" w:cstheme="minorHAnsi"/>
                <w:sz w:val="20"/>
                <w:szCs w:val="20"/>
                <w:lang w:val="fr-FR"/>
              </w:rPr>
              <w:t>Spécialiste VBG,</w:t>
            </w:r>
          </w:p>
          <w:p w14:paraId="40B69F16" w14:textId="77777777" w:rsidR="001424E8" w:rsidRPr="000B5E43" w:rsidRDefault="001424E8" w:rsidP="00AC0720">
            <w:pPr>
              <w:ind w:left="0" w:firstLine="0"/>
              <w:rPr>
                <w:rFonts w:asciiTheme="minorHAnsi" w:hAnsiTheme="minorHAnsi" w:cstheme="minorHAnsi"/>
                <w:sz w:val="20"/>
                <w:szCs w:val="20"/>
                <w:lang w:val="fr-FR"/>
              </w:rPr>
            </w:pPr>
          </w:p>
        </w:tc>
      </w:tr>
      <w:tr w:rsidR="001424E8" w:rsidRPr="008E29D1" w14:paraId="7BAA28DE" w14:textId="77777777" w:rsidTr="3790CBA6">
        <w:tc>
          <w:tcPr>
            <w:tcW w:w="5796" w:type="dxa"/>
          </w:tcPr>
          <w:p w14:paraId="1617EA0A" w14:textId="77777777" w:rsidR="001424E8" w:rsidRPr="000B5E43" w:rsidRDefault="001424E8" w:rsidP="00F073B5">
            <w:pPr>
              <w:pStyle w:val="Paragraphedeliste"/>
              <w:numPr>
                <w:ilvl w:val="0"/>
                <w:numId w:val="12"/>
              </w:numPr>
              <w:spacing w:after="120" w:line="259" w:lineRule="auto"/>
              <w:ind w:left="443" w:hanging="284"/>
              <w:contextualSpacing w:val="0"/>
              <w:rPr>
                <w:rFonts w:asciiTheme="minorHAnsi" w:eastAsia="Times New Roman" w:hAnsiTheme="minorHAnsi" w:cstheme="minorHAnsi"/>
                <w:color w:val="111111"/>
                <w:sz w:val="20"/>
                <w:szCs w:val="20"/>
                <w:u w:val="single"/>
                <w:lang w:val="fr-FR"/>
              </w:rPr>
            </w:pPr>
            <w:r w:rsidRPr="000B5E43">
              <w:rPr>
                <w:rFonts w:asciiTheme="minorHAnsi" w:eastAsia="Times New Roman" w:hAnsiTheme="minorHAnsi" w:cstheme="minorHAnsi"/>
                <w:color w:val="111111"/>
                <w:sz w:val="20"/>
                <w:szCs w:val="20"/>
                <w:u w:val="single"/>
                <w:lang w:val="fr-FR"/>
              </w:rPr>
              <w:lastRenderedPageBreak/>
              <w:t>Suivi-Evaluation</w:t>
            </w:r>
          </w:p>
          <w:p w14:paraId="2E7A5062" w14:textId="77777777" w:rsidR="001424E8" w:rsidRPr="000B5E43" w:rsidRDefault="001424E8" w:rsidP="00F073B5">
            <w:pPr>
              <w:pStyle w:val="Paragraphedeliste"/>
              <w:numPr>
                <w:ilvl w:val="0"/>
                <w:numId w:val="14"/>
              </w:numPr>
              <w:spacing w:after="120" w:line="240" w:lineRule="auto"/>
              <w:ind w:left="869" w:hanging="284"/>
              <w:rPr>
                <w:rFonts w:asciiTheme="minorHAnsi" w:eastAsia="Times New Roman" w:hAnsiTheme="minorHAnsi" w:cstheme="minorHAnsi"/>
                <w:color w:val="111111"/>
                <w:sz w:val="20"/>
                <w:szCs w:val="20"/>
                <w:lang w:val="fr-FR"/>
              </w:rPr>
            </w:pPr>
            <w:r w:rsidRPr="000B5E43">
              <w:rPr>
                <w:rFonts w:asciiTheme="minorHAnsi" w:eastAsia="Times New Roman" w:hAnsiTheme="minorHAnsi" w:cstheme="minorHAnsi"/>
                <w:color w:val="111111"/>
                <w:sz w:val="20"/>
                <w:szCs w:val="20"/>
                <w:lang w:val="fr-FR"/>
              </w:rPr>
              <w:t>Suivi évaluation du PMPP</w:t>
            </w:r>
          </w:p>
          <w:p w14:paraId="256A95C5" w14:textId="77777777" w:rsidR="001424E8" w:rsidRPr="000B5E43" w:rsidRDefault="001424E8" w:rsidP="00F073B5">
            <w:pPr>
              <w:pStyle w:val="Paragraphedeliste"/>
              <w:numPr>
                <w:ilvl w:val="0"/>
                <w:numId w:val="14"/>
              </w:numPr>
              <w:spacing w:after="120" w:line="240" w:lineRule="auto"/>
              <w:ind w:left="869" w:hanging="284"/>
              <w:rPr>
                <w:rFonts w:asciiTheme="minorHAnsi" w:eastAsia="Times New Roman" w:hAnsiTheme="minorHAnsi" w:cstheme="minorHAnsi"/>
                <w:color w:val="111111"/>
                <w:sz w:val="20"/>
                <w:szCs w:val="20"/>
                <w:lang w:val="fr-FR"/>
              </w:rPr>
            </w:pPr>
            <w:r w:rsidRPr="000B5E43">
              <w:rPr>
                <w:rFonts w:asciiTheme="minorHAnsi" w:hAnsiTheme="minorHAnsi" w:cstheme="minorHAnsi"/>
                <w:color w:val="auto"/>
                <w:sz w:val="20"/>
                <w:szCs w:val="20"/>
                <w:lang w:val="fr-FR"/>
              </w:rPr>
              <w:t>Mise à jour du PMPP </w:t>
            </w:r>
          </w:p>
        </w:tc>
        <w:tc>
          <w:tcPr>
            <w:tcW w:w="3686" w:type="dxa"/>
            <w:vAlign w:val="center"/>
          </w:tcPr>
          <w:p w14:paraId="05007C10" w14:textId="77777777" w:rsidR="001424E8" w:rsidRPr="000B5E43" w:rsidRDefault="001424E8" w:rsidP="00AC0720">
            <w:pPr>
              <w:spacing w:after="0" w:line="259" w:lineRule="auto"/>
              <w:ind w:left="0" w:firstLine="0"/>
              <w:rPr>
                <w:rFonts w:asciiTheme="minorHAnsi" w:hAnsiTheme="minorHAnsi" w:cstheme="minorHAnsi"/>
                <w:sz w:val="20"/>
                <w:szCs w:val="20"/>
                <w:lang w:val="fr-FR"/>
              </w:rPr>
            </w:pPr>
            <w:r w:rsidRPr="000B5E43">
              <w:rPr>
                <w:rFonts w:asciiTheme="minorHAnsi" w:hAnsiTheme="minorHAnsi" w:cstheme="minorHAnsi"/>
                <w:sz w:val="20"/>
                <w:szCs w:val="20"/>
                <w:lang w:val="fr-FR"/>
              </w:rPr>
              <w:t>Spécialiste de Suivi-évaluation</w:t>
            </w:r>
          </w:p>
          <w:p w14:paraId="7EA42EF3" w14:textId="77777777" w:rsidR="001424E8" w:rsidRPr="000B5E43" w:rsidRDefault="001424E8" w:rsidP="00AC0720">
            <w:pPr>
              <w:spacing w:after="0" w:line="259" w:lineRule="auto"/>
              <w:ind w:left="0" w:firstLine="0"/>
              <w:rPr>
                <w:rFonts w:asciiTheme="minorHAnsi" w:hAnsiTheme="minorHAnsi" w:cstheme="minorHAnsi"/>
                <w:sz w:val="20"/>
                <w:szCs w:val="20"/>
                <w:lang w:val="fr-FR"/>
              </w:rPr>
            </w:pPr>
            <w:r w:rsidRPr="000B5E43">
              <w:rPr>
                <w:rFonts w:asciiTheme="minorHAnsi" w:hAnsiTheme="minorHAnsi" w:cstheme="minorHAnsi"/>
                <w:sz w:val="20"/>
                <w:szCs w:val="20"/>
                <w:lang w:val="fr-FR"/>
              </w:rPr>
              <w:t>Spécialiste des Passation des marchés</w:t>
            </w:r>
          </w:p>
        </w:tc>
      </w:tr>
      <w:tr w:rsidR="001424E8" w:rsidRPr="008E29D1" w14:paraId="4EFAC7F8" w14:textId="77777777" w:rsidTr="3790CBA6">
        <w:tc>
          <w:tcPr>
            <w:tcW w:w="5796" w:type="dxa"/>
          </w:tcPr>
          <w:p w14:paraId="49EED1F2" w14:textId="77777777" w:rsidR="001424E8" w:rsidRPr="000B5E43" w:rsidRDefault="001424E8" w:rsidP="00F073B5">
            <w:pPr>
              <w:pStyle w:val="Paragraphedeliste"/>
              <w:numPr>
                <w:ilvl w:val="0"/>
                <w:numId w:val="12"/>
              </w:numPr>
              <w:spacing w:after="120" w:line="259" w:lineRule="auto"/>
              <w:ind w:left="443" w:hanging="284"/>
              <w:contextualSpacing w:val="0"/>
              <w:rPr>
                <w:rFonts w:asciiTheme="minorHAnsi" w:eastAsia="Times New Roman" w:hAnsiTheme="minorHAnsi" w:cstheme="minorHAnsi"/>
                <w:color w:val="111111"/>
                <w:sz w:val="20"/>
                <w:szCs w:val="20"/>
                <w:u w:val="single"/>
                <w:lang w:val="fr-FR"/>
              </w:rPr>
            </w:pPr>
            <w:r w:rsidRPr="000B5E43">
              <w:rPr>
                <w:rFonts w:asciiTheme="minorHAnsi" w:eastAsia="Times New Roman" w:hAnsiTheme="minorHAnsi" w:cstheme="minorHAnsi"/>
                <w:color w:val="111111"/>
                <w:sz w:val="20"/>
                <w:szCs w:val="20"/>
                <w:u w:val="single"/>
                <w:lang w:val="fr-FR"/>
              </w:rPr>
              <w:t>Reportage</w:t>
            </w:r>
          </w:p>
          <w:p w14:paraId="69F91025" w14:textId="77777777" w:rsidR="001424E8" w:rsidRPr="000B5E43" w:rsidRDefault="001424E8" w:rsidP="00AC0720">
            <w:pPr>
              <w:pStyle w:val="Paragraphedeliste"/>
              <w:rPr>
                <w:rFonts w:asciiTheme="minorHAnsi" w:hAnsiTheme="minorHAnsi" w:cstheme="minorHAnsi"/>
                <w:sz w:val="20"/>
                <w:szCs w:val="20"/>
                <w:lang w:val="fr-FR"/>
              </w:rPr>
            </w:pPr>
            <w:r w:rsidRPr="000B5E43">
              <w:rPr>
                <w:rFonts w:asciiTheme="minorHAnsi" w:hAnsiTheme="minorHAnsi" w:cstheme="minorHAnsi"/>
                <w:color w:val="auto"/>
                <w:sz w:val="20"/>
                <w:szCs w:val="20"/>
                <w:lang w:val="fr-FR"/>
              </w:rPr>
              <w:t>Production et publication des rapports de suivi du PMPP y compris les feedbacks et griefs ;</w:t>
            </w:r>
          </w:p>
        </w:tc>
        <w:tc>
          <w:tcPr>
            <w:tcW w:w="3686" w:type="dxa"/>
            <w:vAlign w:val="center"/>
          </w:tcPr>
          <w:p w14:paraId="12ED567A" w14:textId="77777777" w:rsidR="001424E8" w:rsidRPr="000B5E43" w:rsidRDefault="001424E8" w:rsidP="00AC0720">
            <w:pPr>
              <w:ind w:left="0" w:firstLine="0"/>
              <w:rPr>
                <w:rFonts w:asciiTheme="minorHAnsi" w:hAnsiTheme="minorHAnsi" w:cstheme="minorHAnsi"/>
                <w:sz w:val="20"/>
                <w:szCs w:val="20"/>
                <w:lang w:val="fr-FR"/>
              </w:rPr>
            </w:pPr>
            <w:r w:rsidRPr="000B5E43">
              <w:rPr>
                <w:rFonts w:asciiTheme="minorHAnsi" w:hAnsiTheme="minorHAnsi" w:cstheme="minorHAnsi"/>
                <w:sz w:val="20"/>
                <w:szCs w:val="20"/>
                <w:lang w:val="fr-FR"/>
              </w:rPr>
              <w:t>Coordonnateur du Projet</w:t>
            </w:r>
          </w:p>
          <w:p w14:paraId="361B438A" w14:textId="77777777" w:rsidR="001424E8" w:rsidRPr="000B5E43" w:rsidRDefault="001424E8" w:rsidP="00AC0720">
            <w:pPr>
              <w:ind w:left="0" w:firstLine="0"/>
              <w:rPr>
                <w:rFonts w:asciiTheme="minorHAnsi" w:hAnsiTheme="minorHAnsi" w:cstheme="minorHAnsi"/>
                <w:sz w:val="20"/>
                <w:szCs w:val="20"/>
                <w:lang w:val="fr-FR"/>
              </w:rPr>
            </w:pPr>
            <w:r w:rsidRPr="000B5E43">
              <w:rPr>
                <w:rFonts w:asciiTheme="minorHAnsi" w:hAnsiTheme="minorHAnsi" w:cstheme="minorHAnsi"/>
                <w:sz w:val="20"/>
                <w:szCs w:val="20"/>
                <w:lang w:val="fr-FR"/>
              </w:rPr>
              <w:t>Spécialiste en sauvegarde sociale</w:t>
            </w:r>
          </w:p>
        </w:tc>
      </w:tr>
    </w:tbl>
    <w:p w14:paraId="6ED915D1" w14:textId="77777777" w:rsidR="001424E8" w:rsidRPr="0001231E" w:rsidRDefault="001424E8" w:rsidP="00B64D59">
      <w:pPr>
        <w:spacing w:after="0" w:line="240" w:lineRule="auto"/>
        <w:ind w:right="43"/>
        <w:rPr>
          <w:color w:val="auto"/>
          <w:lang w:val="fr-FR"/>
        </w:rPr>
      </w:pPr>
    </w:p>
    <w:p w14:paraId="3F1C7540" w14:textId="77777777" w:rsidR="00C57557" w:rsidRPr="0001231E" w:rsidRDefault="00C57557" w:rsidP="00B64D59">
      <w:pPr>
        <w:spacing w:after="0" w:line="240" w:lineRule="auto"/>
        <w:ind w:right="43"/>
        <w:rPr>
          <w:color w:val="auto"/>
          <w:lang w:val="fr-FR"/>
        </w:rPr>
      </w:pPr>
    </w:p>
    <w:p w14:paraId="710A1BBD" w14:textId="1466FB0B" w:rsidR="00996818" w:rsidRPr="0001231E" w:rsidRDefault="00AE48BA" w:rsidP="0016497C">
      <w:pPr>
        <w:spacing w:after="0" w:line="240" w:lineRule="auto"/>
        <w:ind w:left="0" w:right="43" w:firstLine="0"/>
        <w:rPr>
          <w:color w:val="auto"/>
          <w:lang w:val="fr-FR"/>
        </w:rPr>
      </w:pPr>
      <w:r w:rsidRPr="0001231E">
        <w:rPr>
          <w:color w:val="auto"/>
          <w:lang w:val="fr-FR"/>
        </w:rPr>
        <w:t>Le budget du P</w:t>
      </w:r>
      <w:r w:rsidR="003E20E7" w:rsidRPr="0001231E">
        <w:rPr>
          <w:color w:val="auto"/>
          <w:lang w:val="fr-FR"/>
        </w:rPr>
        <w:t>MPP</w:t>
      </w:r>
      <w:r w:rsidRPr="0001231E">
        <w:rPr>
          <w:color w:val="auto"/>
          <w:lang w:val="fr-FR"/>
        </w:rPr>
        <w:t xml:space="preserve"> est de </w:t>
      </w:r>
      <w:r w:rsidR="00DC23D3">
        <w:rPr>
          <w:color w:val="auto"/>
          <w:lang w:val="fr-FR"/>
        </w:rPr>
        <w:t>1</w:t>
      </w:r>
      <w:r w:rsidR="00F53284">
        <w:rPr>
          <w:color w:val="auto"/>
          <w:lang w:val="fr-FR"/>
        </w:rPr>
        <w:t>5</w:t>
      </w:r>
      <w:r w:rsidR="00DC23D3">
        <w:rPr>
          <w:color w:val="auto"/>
          <w:lang w:val="fr-FR"/>
        </w:rPr>
        <w:t>5</w:t>
      </w:r>
      <w:r w:rsidR="00F53284">
        <w:rPr>
          <w:color w:val="auto"/>
          <w:lang w:val="fr-FR"/>
        </w:rPr>
        <w:t xml:space="preserve"> 000 000 Fcfa</w:t>
      </w:r>
      <w:r w:rsidRPr="0001231E">
        <w:rPr>
          <w:color w:val="auto"/>
          <w:lang w:val="fr-FR"/>
        </w:rPr>
        <w:t xml:space="preserve"> et est inclus dans la composante </w:t>
      </w:r>
      <w:r w:rsidR="00F53284">
        <w:rPr>
          <w:color w:val="auto"/>
          <w:lang w:val="fr-FR"/>
        </w:rPr>
        <w:t xml:space="preserve">budget </w:t>
      </w:r>
      <w:r w:rsidRPr="0001231E">
        <w:rPr>
          <w:color w:val="auto"/>
          <w:lang w:val="fr-FR"/>
        </w:rPr>
        <w:t>du projet.</w:t>
      </w:r>
    </w:p>
    <w:p w14:paraId="15BD4C4B" w14:textId="77777777" w:rsidR="00AE48BA" w:rsidRPr="0001231E" w:rsidRDefault="00AE48BA" w:rsidP="0016497C">
      <w:pPr>
        <w:spacing w:after="0" w:line="240" w:lineRule="auto"/>
        <w:ind w:left="0" w:right="43" w:firstLine="0"/>
        <w:rPr>
          <w:color w:val="auto"/>
          <w:lang w:val="fr-FR"/>
        </w:rPr>
      </w:pPr>
    </w:p>
    <w:p w14:paraId="5B6ED4B6" w14:textId="1E5C4127" w:rsidR="00F3787F" w:rsidRPr="000B5E43" w:rsidRDefault="00D56010" w:rsidP="00FF6DED">
      <w:pPr>
        <w:pStyle w:val="Lgende"/>
        <w:rPr>
          <w:rFonts w:asciiTheme="minorHAnsi" w:hAnsiTheme="minorHAnsi" w:cstheme="minorHAnsi"/>
          <w:color w:val="C00000"/>
          <w:sz w:val="20"/>
          <w:szCs w:val="20"/>
          <w:lang w:val="fr-FR"/>
        </w:rPr>
      </w:pPr>
      <w:bookmarkStart w:id="27" w:name="_Toc164851601"/>
      <w:r w:rsidRPr="000B5E43">
        <w:rPr>
          <w:sz w:val="20"/>
          <w:szCs w:val="20"/>
        </w:rPr>
        <w:t xml:space="preserve">Tableau </w:t>
      </w:r>
      <w:r w:rsidRPr="000B5E43">
        <w:rPr>
          <w:sz w:val="20"/>
          <w:szCs w:val="20"/>
        </w:rPr>
        <w:fldChar w:fldCharType="begin"/>
      </w:r>
      <w:r w:rsidRPr="000B5E43">
        <w:rPr>
          <w:sz w:val="20"/>
          <w:szCs w:val="20"/>
        </w:rPr>
        <w:instrText>SEQ Tableau \* ARABIC</w:instrText>
      </w:r>
      <w:r w:rsidRPr="000B5E43">
        <w:rPr>
          <w:sz w:val="20"/>
          <w:szCs w:val="20"/>
        </w:rPr>
        <w:fldChar w:fldCharType="separate"/>
      </w:r>
      <w:r w:rsidR="001A17D3">
        <w:rPr>
          <w:noProof/>
          <w:sz w:val="20"/>
          <w:szCs w:val="20"/>
        </w:rPr>
        <w:t>3</w:t>
      </w:r>
      <w:r w:rsidRPr="000B5E43">
        <w:rPr>
          <w:sz w:val="20"/>
          <w:szCs w:val="20"/>
        </w:rPr>
        <w:fldChar w:fldCharType="end"/>
      </w:r>
      <w:r w:rsidRPr="000B5E43">
        <w:rPr>
          <w:sz w:val="20"/>
          <w:szCs w:val="20"/>
        </w:rPr>
        <w:t>: Budget du PMPP</w:t>
      </w:r>
      <w:bookmarkEnd w:id="27"/>
    </w:p>
    <w:tbl>
      <w:tblPr>
        <w:tblW w:w="5000" w:type="pct"/>
        <w:tblCellMar>
          <w:left w:w="70" w:type="dxa"/>
          <w:right w:w="70" w:type="dxa"/>
        </w:tblCellMar>
        <w:tblLook w:val="04A0" w:firstRow="1" w:lastRow="0" w:firstColumn="1" w:lastColumn="0" w:noHBand="0" w:noVBand="1"/>
      </w:tblPr>
      <w:tblGrid>
        <w:gridCol w:w="1871"/>
        <w:gridCol w:w="3184"/>
        <w:gridCol w:w="1191"/>
        <w:gridCol w:w="1600"/>
        <w:gridCol w:w="1504"/>
      </w:tblGrid>
      <w:tr w:rsidR="0064499B" w:rsidRPr="000B5E43" w14:paraId="0DA6749D" w14:textId="77777777" w:rsidTr="3790CBA6">
        <w:trPr>
          <w:trHeight w:val="674"/>
          <w:tblHeader/>
        </w:trPr>
        <w:tc>
          <w:tcPr>
            <w:tcW w:w="9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BB667DB" w14:textId="77777777" w:rsidR="0064499B" w:rsidRPr="005C4DBC" w:rsidRDefault="0064499B" w:rsidP="00AC0720">
            <w:pPr>
              <w:spacing w:after="0" w:line="240" w:lineRule="auto"/>
              <w:jc w:val="center"/>
              <w:rPr>
                <w:rFonts w:asciiTheme="minorHAnsi" w:eastAsia="Times New Roman" w:hAnsiTheme="minorHAnsi" w:cstheme="minorHAnsi"/>
                <w:b/>
                <w:bCs/>
                <w:sz w:val="20"/>
                <w:szCs w:val="20"/>
                <w:lang w:val="fr-FR"/>
              </w:rPr>
            </w:pPr>
            <w:r w:rsidRPr="005C4DBC">
              <w:rPr>
                <w:rFonts w:asciiTheme="minorHAnsi" w:eastAsia="Times New Roman" w:hAnsiTheme="minorHAnsi" w:cstheme="minorHAnsi"/>
                <w:b/>
                <w:bCs/>
                <w:sz w:val="20"/>
                <w:szCs w:val="20"/>
                <w:lang w:val="fr-FR"/>
              </w:rPr>
              <w:t>Rubrique</w:t>
            </w:r>
          </w:p>
        </w:tc>
        <w:tc>
          <w:tcPr>
            <w:tcW w:w="172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FBB09BC" w14:textId="77777777" w:rsidR="0064499B" w:rsidRPr="005C4DBC" w:rsidRDefault="0064499B" w:rsidP="00AC0720">
            <w:pPr>
              <w:spacing w:after="0" w:line="240" w:lineRule="auto"/>
              <w:jc w:val="center"/>
              <w:rPr>
                <w:rFonts w:asciiTheme="minorHAnsi" w:eastAsia="Times New Roman" w:hAnsiTheme="minorHAnsi" w:cstheme="minorHAnsi"/>
                <w:b/>
                <w:bCs/>
                <w:sz w:val="20"/>
                <w:szCs w:val="20"/>
                <w:lang w:val="fr-FR"/>
              </w:rPr>
            </w:pPr>
            <w:r w:rsidRPr="005C4DBC">
              <w:rPr>
                <w:rFonts w:asciiTheme="minorHAnsi" w:eastAsia="Times New Roman" w:hAnsiTheme="minorHAnsi" w:cstheme="minorHAnsi"/>
                <w:b/>
                <w:bCs/>
                <w:sz w:val="20"/>
                <w:szCs w:val="20"/>
                <w:lang w:val="fr-FR"/>
              </w:rPr>
              <w:t>Activités</w:t>
            </w:r>
          </w:p>
        </w:tc>
        <w:tc>
          <w:tcPr>
            <w:tcW w:w="6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5714E95" w14:textId="77777777" w:rsidR="0064499B" w:rsidRPr="005C4DBC" w:rsidRDefault="0064499B" w:rsidP="00AC0720">
            <w:pPr>
              <w:spacing w:after="0" w:line="240" w:lineRule="auto"/>
              <w:jc w:val="center"/>
              <w:rPr>
                <w:rFonts w:asciiTheme="minorHAnsi" w:eastAsia="Times New Roman" w:hAnsiTheme="minorHAnsi" w:cstheme="minorHAnsi"/>
                <w:b/>
                <w:bCs/>
                <w:sz w:val="20"/>
                <w:szCs w:val="20"/>
                <w:lang w:val="fr-FR"/>
              </w:rPr>
            </w:pPr>
            <w:r w:rsidRPr="005C4DBC">
              <w:rPr>
                <w:rFonts w:asciiTheme="minorHAnsi" w:eastAsia="Times New Roman" w:hAnsiTheme="minorHAnsi" w:cstheme="minorHAnsi"/>
                <w:b/>
                <w:bCs/>
                <w:sz w:val="20"/>
                <w:szCs w:val="20"/>
                <w:lang w:val="fr-FR"/>
              </w:rPr>
              <w:t>Responsable</w:t>
            </w:r>
          </w:p>
        </w:tc>
        <w:tc>
          <w:tcPr>
            <w:tcW w:w="880" w:type="pct"/>
            <w:tcBorders>
              <w:top w:val="single" w:sz="4" w:space="0" w:color="auto"/>
              <w:left w:val="single" w:sz="4" w:space="0" w:color="auto"/>
              <w:right w:val="single" w:sz="4" w:space="0" w:color="auto"/>
            </w:tcBorders>
            <w:shd w:val="clear" w:color="auto" w:fill="DEEAF6" w:themeFill="accent5" w:themeFillTint="33"/>
            <w:vAlign w:val="center"/>
            <w:hideMark/>
          </w:tcPr>
          <w:p w14:paraId="56E08970" w14:textId="77777777" w:rsidR="0064499B" w:rsidRPr="005C4DBC" w:rsidRDefault="0064499B" w:rsidP="00AC0720">
            <w:pPr>
              <w:spacing w:after="0" w:line="240" w:lineRule="auto"/>
              <w:jc w:val="center"/>
              <w:rPr>
                <w:rFonts w:asciiTheme="minorHAnsi" w:eastAsia="Times New Roman" w:hAnsiTheme="minorHAnsi" w:cstheme="minorHAnsi"/>
                <w:b/>
                <w:bCs/>
                <w:sz w:val="20"/>
                <w:szCs w:val="20"/>
                <w:lang w:val="fr-FR"/>
              </w:rPr>
            </w:pPr>
            <w:r w:rsidRPr="005C4DBC">
              <w:rPr>
                <w:rFonts w:asciiTheme="minorHAnsi" w:eastAsia="Times New Roman" w:hAnsiTheme="minorHAnsi" w:cstheme="minorHAnsi"/>
                <w:b/>
                <w:bCs/>
                <w:sz w:val="20"/>
                <w:szCs w:val="20"/>
                <w:lang w:val="fr-FR"/>
              </w:rPr>
              <w:t>Délai / Périodicité</w:t>
            </w:r>
          </w:p>
        </w:tc>
        <w:tc>
          <w:tcPr>
            <w:tcW w:w="828" w:type="pct"/>
            <w:tcBorders>
              <w:top w:val="single" w:sz="4" w:space="0" w:color="auto"/>
              <w:left w:val="single" w:sz="4" w:space="0" w:color="auto"/>
              <w:right w:val="single" w:sz="4" w:space="0" w:color="auto"/>
            </w:tcBorders>
            <w:shd w:val="clear" w:color="auto" w:fill="DEEAF6" w:themeFill="accent5" w:themeFillTint="33"/>
            <w:vAlign w:val="center"/>
            <w:hideMark/>
          </w:tcPr>
          <w:p w14:paraId="7F056952" w14:textId="77777777" w:rsidR="0064499B" w:rsidRPr="005C4DBC" w:rsidRDefault="6D979831" w:rsidP="3790CBA6">
            <w:pPr>
              <w:spacing w:after="0" w:line="240" w:lineRule="auto"/>
              <w:jc w:val="center"/>
              <w:rPr>
                <w:rFonts w:asciiTheme="minorHAnsi" w:eastAsia="Times New Roman" w:hAnsiTheme="minorHAnsi" w:cstheme="minorHAnsi"/>
                <w:b/>
                <w:bCs/>
                <w:sz w:val="20"/>
                <w:szCs w:val="20"/>
              </w:rPr>
            </w:pPr>
            <w:r w:rsidRPr="005C4DBC">
              <w:rPr>
                <w:rFonts w:asciiTheme="minorHAnsi" w:eastAsia="Times New Roman" w:hAnsiTheme="minorHAnsi" w:cstheme="minorHAnsi"/>
                <w:b/>
                <w:bCs/>
                <w:sz w:val="20"/>
                <w:szCs w:val="20"/>
              </w:rPr>
              <w:t>Coût estimatif         (F CFA)</w:t>
            </w:r>
            <w:r w:rsidRPr="005C4DBC">
              <w:rPr>
                <w:rFonts w:asciiTheme="minorHAnsi" w:eastAsia="Times New Roman" w:hAnsiTheme="minorHAnsi" w:cstheme="minorHAnsi"/>
                <w:sz w:val="20"/>
                <w:szCs w:val="20"/>
              </w:rPr>
              <w:t> </w:t>
            </w:r>
          </w:p>
        </w:tc>
      </w:tr>
      <w:tr w:rsidR="0064499B" w:rsidRPr="000B5E43" w14:paraId="6ED0DCA8" w14:textId="77777777" w:rsidTr="3790CBA6">
        <w:trPr>
          <w:trHeight w:val="598"/>
        </w:trPr>
        <w:tc>
          <w:tcPr>
            <w:tcW w:w="905" w:type="pct"/>
            <w:tcBorders>
              <w:top w:val="single" w:sz="4" w:space="0" w:color="auto"/>
              <w:left w:val="single" w:sz="8" w:space="0" w:color="auto"/>
              <w:bottom w:val="nil"/>
              <w:right w:val="single" w:sz="8" w:space="0" w:color="auto"/>
            </w:tcBorders>
            <w:shd w:val="clear" w:color="auto" w:fill="auto"/>
            <w:vAlign w:val="center"/>
            <w:hideMark/>
          </w:tcPr>
          <w:p w14:paraId="45D46E65"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Divulgation du PMPP</w:t>
            </w:r>
          </w:p>
        </w:tc>
        <w:tc>
          <w:tcPr>
            <w:tcW w:w="1727" w:type="pct"/>
            <w:tcBorders>
              <w:top w:val="single" w:sz="4" w:space="0" w:color="auto"/>
              <w:left w:val="nil"/>
              <w:bottom w:val="nil"/>
              <w:right w:val="single" w:sz="8" w:space="0" w:color="auto"/>
            </w:tcBorders>
            <w:shd w:val="clear" w:color="auto" w:fill="auto"/>
            <w:vAlign w:val="center"/>
            <w:hideMark/>
          </w:tcPr>
          <w:p w14:paraId="019BFDD9"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 xml:space="preserve">Atelier national de partage du PMPP avec les représentants des parties prenantes </w:t>
            </w:r>
          </w:p>
        </w:tc>
        <w:tc>
          <w:tcPr>
            <w:tcW w:w="660" w:type="pct"/>
            <w:tcBorders>
              <w:top w:val="single" w:sz="4" w:space="0" w:color="auto"/>
              <w:left w:val="nil"/>
              <w:bottom w:val="nil"/>
              <w:right w:val="single" w:sz="8" w:space="0" w:color="auto"/>
            </w:tcBorders>
            <w:shd w:val="clear" w:color="auto" w:fill="auto"/>
            <w:vAlign w:val="center"/>
            <w:hideMark/>
          </w:tcPr>
          <w:p w14:paraId="5866298C"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UGP</w:t>
            </w:r>
          </w:p>
        </w:tc>
        <w:tc>
          <w:tcPr>
            <w:tcW w:w="880" w:type="pct"/>
            <w:tcBorders>
              <w:top w:val="single" w:sz="4" w:space="0" w:color="auto"/>
              <w:left w:val="nil"/>
              <w:bottom w:val="nil"/>
              <w:right w:val="single" w:sz="8" w:space="0" w:color="auto"/>
            </w:tcBorders>
            <w:shd w:val="clear" w:color="auto" w:fill="auto"/>
            <w:vAlign w:val="center"/>
            <w:hideMark/>
          </w:tcPr>
          <w:p w14:paraId="6254D725"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Dès l’approbation</w:t>
            </w:r>
          </w:p>
        </w:tc>
        <w:tc>
          <w:tcPr>
            <w:tcW w:w="828" w:type="pct"/>
            <w:tcBorders>
              <w:top w:val="single" w:sz="4" w:space="0" w:color="auto"/>
              <w:left w:val="nil"/>
              <w:bottom w:val="nil"/>
              <w:right w:val="single" w:sz="8" w:space="0" w:color="auto"/>
            </w:tcBorders>
            <w:shd w:val="clear" w:color="auto" w:fill="auto"/>
            <w:vAlign w:val="center"/>
            <w:hideMark/>
          </w:tcPr>
          <w:p w14:paraId="6BCE9256"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5 000 000</w:t>
            </w:r>
          </w:p>
        </w:tc>
      </w:tr>
      <w:tr w:rsidR="0064499B" w:rsidRPr="000B5E43" w14:paraId="6CCCA3D6" w14:textId="77777777" w:rsidTr="3790CBA6">
        <w:trPr>
          <w:trHeight w:val="1395"/>
        </w:trPr>
        <w:tc>
          <w:tcPr>
            <w:tcW w:w="905"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5DAE1D21"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Renforcement des capacités</w:t>
            </w:r>
          </w:p>
        </w:tc>
        <w:tc>
          <w:tcPr>
            <w:tcW w:w="1727" w:type="pct"/>
            <w:tcBorders>
              <w:top w:val="single" w:sz="8" w:space="0" w:color="auto"/>
              <w:left w:val="nil"/>
              <w:bottom w:val="single" w:sz="4" w:space="0" w:color="auto"/>
              <w:right w:val="single" w:sz="8" w:space="0" w:color="auto"/>
            </w:tcBorders>
            <w:shd w:val="clear" w:color="auto" w:fill="auto"/>
            <w:vAlign w:val="center"/>
            <w:hideMark/>
          </w:tcPr>
          <w:p w14:paraId="7BA05DD1"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Formation et appui aux autorités administratives, services techniques de l’Etat et collectivités territoriales en améliorant leurs capacités en médiation et gestion des intérêts des parties prenantes</w:t>
            </w:r>
          </w:p>
        </w:tc>
        <w:tc>
          <w:tcPr>
            <w:tcW w:w="660" w:type="pct"/>
            <w:tcBorders>
              <w:top w:val="single" w:sz="8" w:space="0" w:color="auto"/>
              <w:left w:val="nil"/>
              <w:bottom w:val="single" w:sz="4" w:space="0" w:color="auto"/>
              <w:right w:val="single" w:sz="8" w:space="0" w:color="auto"/>
            </w:tcBorders>
            <w:shd w:val="clear" w:color="auto" w:fill="auto"/>
            <w:vAlign w:val="center"/>
            <w:hideMark/>
          </w:tcPr>
          <w:p w14:paraId="523C0B2B"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UGP</w:t>
            </w:r>
          </w:p>
        </w:tc>
        <w:tc>
          <w:tcPr>
            <w:tcW w:w="880" w:type="pct"/>
            <w:tcBorders>
              <w:top w:val="single" w:sz="8" w:space="0" w:color="auto"/>
              <w:left w:val="nil"/>
              <w:bottom w:val="single" w:sz="4" w:space="0" w:color="auto"/>
              <w:right w:val="single" w:sz="8" w:space="0" w:color="auto"/>
            </w:tcBorders>
            <w:shd w:val="clear" w:color="auto" w:fill="auto"/>
            <w:vAlign w:val="center"/>
            <w:hideMark/>
          </w:tcPr>
          <w:p w14:paraId="64854E5B"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Dès l’approbation du PMPP</w:t>
            </w:r>
          </w:p>
        </w:tc>
        <w:tc>
          <w:tcPr>
            <w:tcW w:w="828" w:type="pct"/>
            <w:tcBorders>
              <w:top w:val="single" w:sz="8" w:space="0" w:color="auto"/>
              <w:left w:val="nil"/>
              <w:bottom w:val="single" w:sz="4" w:space="0" w:color="auto"/>
              <w:right w:val="single" w:sz="8" w:space="0" w:color="auto"/>
            </w:tcBorders>
            <w:shd w:val="clear" w:color="auto" w:fill="auto"/>
            <w:vAlign w:val="center"/>
            <w:hideMark/>
          </w:tcPr>
          <w:p w14:paraId="691BDBD0"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10 000 000</w:t>
            </w:r>
          </w:p>
        </w:tc>
      </w:tr>
      <w:tr w:rsidR="0064499B" w:rsidRPr="000B5E43" w14:paraId="7B07D28E" w14:textId="77777777" w:rsidTr="3790CBA6">
        <w:trPr>
          <w:trHeight w:val="579"/>
        </w:trPr>
        <w:tc>
          <w:tcPr>
            <w:tcW w:w="9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B62A74"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Développement du plan et supports de communication</w:t>
            </w: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75239"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Développement du plan global de communication</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6A2363"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UGP</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C4CCF"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Dès l’approbation</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7B4B63"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5 000 000</w:t>
            </w:r>
          </w:p>
        </w:tc>
      </w:tr>
      <w:tr w:rsidR="0064499B" w:rsidRPr="000B5E43" w14:paraId="0FA6719B" w14:textId="77777777" w:rsidTr="00F230BB">
        <w:trPr>
          <w:trHeight w:val="604"/>
        </w:trPr>
        <w:tc>
          <w:tcPr>
            <w:tcW w:w="905" w:type="pct"/>
            <w:vMerge/>
            <w:tcBorders>
              <w:left w:val="single" w:sz="4" w:space="0" w:color="auto"/>
            </w:tcBorders>
            <w:vAlign w:val="center"/>
            <w:hideMark/>
          </w:tcPr>
          <w:p w14:paraId="762582C3"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166E1A"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Conception des supports de communication</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8A8748"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UGP</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749298"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Dès l’approbation du PMPP</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28CF53"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5 000 000</w:t>
            </w:r>
          </w:p>
        </w:tc>
      </w:tr>
      <w:tr w:rsidR="0064499B" w:rsidRPr="000B5E43" w14:paraId="3F93D5C7" w14:textId="77777777" w:rsidTr="3790CBA6">
        <w:trPr>
          <w:trHeight w:val="550"/>
        </w:trPr>
        <w:tc>
          <w:tcPr>
            <w:tcW w:w="9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610199" w14:textId="77777777" w:rsidR="0064499B" w:rsidRPr="000B5E43" w:rsidRDefault="0064499B" w:rsidP="00AC0720">
            <w:pPr>
              <w:spacing w:after="0" w:line="240" w:lineRule="auto"/>
              <w:ind w:left="461" w:hanging="461"/>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Mise en œuvre de la communication</w:t>
            </w: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756EC"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Tenue de séances de communication (radios, télévision et presses écrites)</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1E7DD1"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UGP</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CD8BD9"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Pendant toute la durée du projet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7AE445"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10 000 000</w:t>
            </w:r>
          </w:p>
        </w:tc>
      </w:tr>
      <w:tr w:rsidR="0064499B" w:rsidRPr="000B5E43" w14:paraId="1AB22808" w14:textId="77777777" w:rsidTr="00F230BB">
        <w:trPr>
          <w:trHeight w:val="1058"/>
        </w:trPr>
        <w:tc>
          <w:tcPr>
            <w:tcW w:w="905" w:type="pct"/>
            <w:vMerge/>
            <w:tcBorders>
              <w:left w:val="single" w:sz="4" w:space="0" w:color="auto"/>
            </w:tcBorders>
            <w:vAlign w:val="center"/>
            <w:hideMark/>
          </w:tcPr>
          <w:p w14:paraId="257CFB4E"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C198CE"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 xml:space="preserve">Tenue de séances de communication avec les collectivités territoriales, les administrations publiques, les OP, les PAPs et les ONG concernées </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0FFCE4"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UGP</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657970"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Pendant toute la durée du projet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F0A9E2"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10 000 000</w:t>
            </w:r>
          </w:p>
        </w:tc>
      </w:tr>
      <w:tr w:rsidR="0064499B" w:rsidRPr="000B5E43" w14:paraId="3BEFC2A4" w14:textId="77777777" w:rsidTr="3790CBA6">
        <w:trPr>
          <w:trHeight w:val="700"/>
        </w:trPr>
        <w:tc>
          <w:tcPr>
            <w:tcW w:w="9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B68815"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Accessibilité</w:t>
            </w: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8F6AEA"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Mise place d’une plateforme (site web interactif, et réseaux sociaux)</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057252"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UGP</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FF6911"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Dès l’approbation du PMPP</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E6A46"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5 000 000</w:t>
            </w:r>
          </w:p>
        </w:tc>
      </w:tr>
      <w:tr w:rsidR="0064499B" w:rsidRPr="000B5E43" w14:paraId="1471F18B" w14:textId="77777777" w:rsidTr="00F230BB">
        <w:trPr>
          <w:trHeight w:val="686"/>
        </w:trPr>
        <w:tc>
          <w:tcPr>
            <w:tcW w:w="905" w:type="pct"/>
            <w:vMerge/>
            <w:tcBorders>
              <w:left w:val="single" w:sz="4" w:space="0" w:color="auto"/>
            </w:tcBorders>
            <w:vAlign w:val="center"/>
            <w:hideMark/>
          </w:tcPr>
          <w:p w14:paraId="780AE4CB"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F82A12" w14:textId="54B74062"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Création d</w:t>
            </w:r>
            <w:r w:rsidR="00592ECE" w:rsidRPr="000B5E43">
              <w:rPr>
                <w:rFonts w:asciiTheme="minorHAnsi" w:eastAsia="Times New Roman" w:hAnsiTheme="minorHAnsi" w:cstheme="minorHAnsi"/>
                <w:sz w:val="20"/>
                <w:szCs w:val="20"/>
                <w:lang w:val="fr-FR"/>
              </w:rPr>
              <w:t>e deux</w:t>
            </w:r>
            <w:r w:rsidRPr="000B5E43">
              <w:rPr>
                <w:rFonts w:asciiTheme="minorHAnsi" w:eastAsia="Times New Roman" w:hAnsiTheme="minorHAnsi" w:cstheme="minorHAnsi"/>
                <w:sz w:val="20"/>
                <w:szCs w:val="20"/>
                <w:lang w:val="fr-FR"/>
              </w:rPr>
              <w:t xml:space="preserve"> numéro</w:t>
            </w:r>
            <w:r w:rsidR="00592ECE" w:rsidRPr="000B5E43">
              <w:rPr>
                <w:rFonts w:asciiTheme="minorHAnsi" w:eastAsia="Times New Roman" w:hAnsiTheme="minorHAnsi" w:cstheme="minorHAnsi"/>
                <w:sz w:val="20"/>
                <w:szCs w:val="20"/>
                <w:lang w:val="fr-FR"/>
              </w:rPr>
              <w:t>s</w:t>
            </w:r>
            <w:r w:rsidRPr="000B5E43">
              <w:rPr>
                <w:rFonts w:asciiTheme="minorHAnsi" w:eastAsia="Times New Roman" w:hAnsiTheme="minorHAnsi" w:cstheme="minorHAnsi"/>
                <w:sz w:val="20"/>
                <w:szCs w:val="20"/>
                <w:lang w:val="fr-FR"/>
              </w:rPr>
              <w:t xml:space="preserve"> vert, adresses électroniques et postal</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2C4C9"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UGP</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F44178"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Dès l’approbation du PMPP</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04208" w14:textId="05270419" w:rsidR="0064499B" w:rsidRPr="000B5E43" w:rsidRDefault="00592ECE"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10</w:t>
            </w:r>
            <w:r w:rsidR="0064499B" w:rsidRPr="000B5E43">
              <w:rPr>
                <w:rFonts w:asciiTheme="minorHAnsi" w:eastAsia="Times New Roman" w:hAnsiTheme="minorHAnsi" w:cstheme="minorHAnsi"/>
                <w:sz w:val="20"/>
                <w:szCs w:val="20"/>
                <w:lang w:val="fr-FR"/>
              </w:rPr>
              <w:t xml:space="preserve"> 000 000</w:t>
            </w:r>
          </w:p>
        </w:tc>
      </w:tr>
      <w:tr w:rsidR="0064499B" w:rsidRPr="000B5E43" w14:paraId="121C48ED" w14:textId="77777777" w:rsidTr="3790CBA6">
        <w:trPr>
          <w:trHeight w:val="699"/>
        </w:trPr>
        <w:tc>
          <w:tcPr>
            <w:tcW w:w="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C2F1E"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Gestion des plaintes dans les régions d’accueil du projet</w:t>
            </w: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B898FE"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Mise en place du MGP</w:t>
            </w:r>
          </w:p>
          <w:p w14:paraId="17D2354C"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Renforcement de capacité du MGP</w:t>
            </w:r>
          </w:p>
          <w:p w14:paraId="7653632C"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Fonctionnement</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08285"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UGP</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6C2C1E"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Dès l’approbation du PMPP</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E541DB"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25 000 000</w:t>
            </w:r>
          </w:p>
        </w:tc>
      </w:tr>
      <w:tr w:rsidR="0064499B" w:rsidRPr="000B5E43" w14:paraId="658E5C65" w14:textId="77777777" w:rsidTr="3790CBA6">
        <w:trPr>
          <w:trHeight w:val="1058"/>
        </w:trPr>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622661D2"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lastRenderedPageBreak/>
              <w:t>Mécanisme de gestion des plaintes</w:t>
            </w: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tcPr>
          <w:p w14:paraId="75839831" w14:textId="44D4E85B" w:rsidR="0064499B" w:rsidRPr="000B5E43" w:rsidRDefault="0064499B" w:rsidP="00F073B5">
            <w:pPr>
              <w:pStyle w:val="Paragraphedeliste"/>
              <w:numPr>
                <w:ilvl w:val="0"/>
                <w:numId w:val="7"/>
              </w:num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Formation des comités de gestion des plaint</w:t>
            </w:r>
            <w:r w:rsidR="00592ECE" w:rsidRPr="000B5E43">
              <w:rPr>
                <w:rFonts w:asciiTheme="minorHAnsi" w:eastAsia="Times New Roman" w:hAnsiTheme="minorHAnsi" w:cstheme="minorHAnsi"/>
                <w:sz w:val="20"/>
                <w:szCs w:val="20"/>
                <w:lang w:val="fr-FR"/>
              </w:rPr>
              <w:t>e</w:t>
            </w:r>
            <w:r w:rsidRPr="000B5E43">
              <w:rPr>
                <w:rFonts w:asciiTheme="minorHAnsi" w:eastAsia="Times New Roman" w:hAnsiTheme="minorHAnsi" w:cstheme="minorHAnsi"/>
                <w:sz w:val="20"/>
                <w:szCs w:val="20"/>
                <w:lang w:val="fr-FR"/>
              </w:rPr>
              <w:t>s</w:t>
            </w:r>
          </w:p>
          <w:p w14:paraId="54728703" w14:textId="77777777" w:rsidR="0064499B" w:rsidRPr="000B5E43" w:rsidRDefault="0064499B" w:rsidP="00F073B5">
            <w:pPr>
              <w:pStyle w:val="Paragraphedeliste"/>
              <w:numPr>
                <w:ilvl w:val="0"/>
                <w:numId w:val="7"/>
              </w:num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Mise à disposition du matériel</w:t>
            </w:r>
          </w:p>
          <w:p w14:paraId="48B257A1" w14:textId="579CBE23" w:rsidR="0064499B" w:rsidRPr="000B5E43" w:rsidRDefault="0064499B" w:rsidP="00F073B5">
            <w:pPr>
              <w:pStyle w:val="Paragraphedeliste"/>
              <w:numPr>
                <w:ilvl w:val="0"/>
                <w:numId w:val="7"/>
              </w:num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Opérationnalisation du MGP</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7CD897A6"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UGP</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1C3EA52E" w14:textId="0161D94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 xml:space="preserve">Tous les ans en raison de </w:t>
            </w:r>
            <w:r w:rsidR="00971F14" w:rsidRPr="000B5E43">
              <w:rPr>
                <w:rFonts w:asciiTheme="minorHAnsi" w:eastAsia="Times New Roman" w:hAnsiTheme="minorHAnsi" w:cstheme="minorHAnsi"/>
                <w:sz w:val="20"/>
                <w:szCs w:val="20"/>
                <w:lang w:val="fr-FR"/>
              </w:rPr>
              <w:t>10</w:t>
            </w:r>
            <w:r w:rsidRPr="000B5E43">
              <w:rPr>
                <w:rFonts w:asciiTheme="minorHAnsi" w:eastAsia="Times New Roman" w:hAnsiTheme="minorHAnsi" w:cstheme="minorHAnsi"/>
                <w:sz w:val="20"/>
                <w:szCs w:val="20"/>
                <w:lang w:val="fr-FR"/>
              </w:rPr>
              <w:t> 000 000F/an pendant 5 ans</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A53A284" w14:textId="238144DF" w:rsidR="0064499B" w:rsidRPr="000B5E43" w:rsidRDefault="00971F14"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5</w:t>
            </w:r>
            <w:r w:rsidR="0064499B" w:rsidRPr="000B5E43">
              <w:rPr>
                <w:rFonts w:asciiTheme="minorHAnsi" w:eastAsia="Times New Roman" w:hAnsiTheme="minorHAnsi" w:cstheme="minorHAnsi"/>
                <w:sz w:val="20"/>
                <w:szCs w:val="20"/>
                <w:lang w:val="fr-FR"/>
              </w:rPr>
              <w:t>0 000 000</w:t>
            </w:r>
          </w:p>
        </w:tc>
      </w:tr>
      <w:tr w:rsidR="0064499B" w:rsidRPr="000B5E43" w14:paraId="7CD28E6C" w14:textId="77777777" w:rsidTr="3790CBA6">
        <w:trPr>
          <w:trHeight w:val="548"/>
        </w:trPr>
        <w:tc>
          <w:tcPr>
            <w:tcW w:w="9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7B829C"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Suivi évaluation du PMPP</w:t>
            </w: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4E4E13"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Publication des rapports de suivi du PMPP</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5F99B"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UGP</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158CD1"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 xml:space="preserve">Tous les 03 mois pendant 5 ans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82224" w14:textId="29E5E19D" w:rsidR="0064499B" w:rsidRPr="000B5E43" w:rsidRDefault="00D9772C"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1</w:t>
            </w:r>
            <w:r w:rsidR="0064499B" w:rsidRPr="000B5E43">
              <w:rPr>
                <w:rFonts w:asciiTheme="minorHAnsi" w:eastAsia="Times New Roman" w:hAnsiTheme="minorHAnsi" w:cstheme="minorHAnsi"/>
                <w:sz w:val="20"/>
                <w:szCs w:val="20"/>
                <w:lang w:val="fr-FR"/>
              </w:rPr>
              <w:t>0 000 000 </w:t>
            </w:r>
          </w:p>
        </w:tc>
      </w:tr>
      <w:tr w:rsidR="0064499B" w:rsidRPr="000B5E43" w14:paraId="6CA2804E" w14:textId="77777777" w:rsidTr="3790CBA6">
        <w:trPr>
          <w:trHeight w:val="818"/>
        </w:trPr>
        <w:tc>
          <w:tcPr>
            <w:tcW w:w="905" w:type="pct"/>
            <w:vMerge/>
            <w:vAlign w:val="center"/>
            <w:hideMark/>
          </w:tcPr>
          <w:p w14:paraId="34AED326"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733D8"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Mise à jour PMPP</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BCB38C" w14:textId="77777777" w:rsidR="0064499B" w:rsidRPr="000B5E43" w:rsidRDefault="0064499B"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UGP</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40BFAE" w14:textId="77777777" w:rsidR="0064499B" w:rsidRPr="000B5E43" w:rsidRDefault="0064499B" w:rsidP="00AC0720">
            <w:pPr>
              <w:spacing w:after="0" w:line="240" w:lineRule="auto"/>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Tous les ans en raison de 10 000 000F/an pendant 5 ans</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062412" w14:textId="790B8CCF" w:rsidR="0064499B" w:rsidRPr="000B5E43" w:rsidRDefault="00FA3188" w:rsidP="00AC0720">
            <w:pPr>
              <w:spacing w:after="0" w:line="240" w:lineRule="auto"/>
              <w:jc w:val="center"/>
              <w:rPr>
                <w:rFonts w:asciiTheme="minorHAnsi" w:eastAsia="Times New Roman" w:hAnsiTheme="minorHAnsi" w:cstheme="minorHAnsi"/>
                <w:sz w:val="20"/>
                <w:szCs w:val="20"/>
                <w:lang w:val="fr-FR"/>
              </w:rPr>
            </w:pPr>
            <w:r w:rsidRPr="000B5E43">
              <w:rPr>
                <w:rFonts w:asciiTheme="minorHAnsi" w:eastAsia="Times New Roman" w:hAnsiTheme="minorHAnsi" w:cstheme="minorHAnsi"/>
                <w:sz w:val="20"/>
                <w:szCs w:val="20"/>
                <w:lang w:val="fr-FR"/>
              </w:rPr>
              <w:t>1</w:t>
            </w:r>
            <w:r w:rsidR="0064499B" w:rsidRPr="000B5E43">
              <w:rPr>
                <w:rFonts w:asciiTheme="minorHAnsi" w:eastAsia="Times New Roman" w:hAnsiTheme="minorHAnsi" w:cstheme="minorHAnsi"/>
                <w:sz w:val="20"/>
                <w:szCs w:val="20"/>
                <w:lang w:val="fr-FR"/>
              </w:rPr>
              <w:t>0 000 000 </w:t>
            </w:r>
          </w:p>
        </w:tc>
      </w:tr>
      <w:tr w:rsidR="0064499B" w:rsidRPr="000B5E43" w14:paraId="3B08CE74" w14:textId="77777777" w:rsidTr="3790CBA6">
        <w:trPr>
          <w:trHeight w:val="104"/>
        </w:trPr>
        <w:tc>
          <w:tcPr>
            <w:tcW w:w="417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1213243" w14:textId="77777777" w:rsidR="0064499B" w:rsidRPr="000B5E43" w:rsidRDefault="0064499B" w:rsidP="00AC0720">
            <w:pPr>
              <w:spacing w:before="60" w:after="60" w:line="240" w:lineRule="auto"/>
              <w:jc w:val="center"/>
              <w:rPr>
                <w:rFonts w:asciiTheme="minorHAnsi" w:eastAsia="Times New Roman" w:hAnsiTheme="minorHAnsi" w:cstheme="minorHAnsi"/>
                <w:b/>
                <w:bCs/>
                <w:sz w:val="20"/>
                <w:szCs w:val="20"/>
                <w:lang w:val="fr-FR"/>
              </w:rPr>
            </w:pPr>
            <w:r w:rsidRPr="000B5E43">
              <w:rPr>
                <w:rFonts w:asciiTheme="minorHAnsi" w:eastAsia="Times New Roman" w:hAnsiTheme="minorHAnsi" w:cstheme="minorHAnsi"/>
                <w:b/>
                <w:bCs/>
                <w:sz w:val="20"/>
                <w:szCs w:val="20"/>
                <w:lang w:val="fr-FR"/>
              </w:rPr>
              <w:t>Total</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20CFA" w14:textId="67775F6B" w:rsidR="0064499B" w:rsidRPr="000B5E43" w:rsidRDefault="0064499B" w:rsidP="00AC0720">
            <w:pPr>
              <w:spacing w:before="60" w:after="60"/>
              <w:jc w:val="center"/>
              <w:rPr>
                <w:rFonts w:asciiTheme="minorHAnsi" w:hAnsiTheme="minorHAnsi" w:cstheme="minorHAnsi"/>
                <w:b/>
                <w:sz w:val="20"/>
                <w:szCs w:val="20"/>
                <w:lang w:val="fr-FR"/>
              </w:rPr>
            </w:pPr>
            <w:r w:rsidRPr="000B5E43">
              <w:rPr>
                <w:rFonts w:asciiTheme="minorHAnsi" w:hAnsiTheme="minorHAnsi" w:cstheme="minorHAnsi"/>
                <w:b/>
                <w:sz w:val="20"/>
                <w:szCs w:val="20"/>
                <w:lang w:val="fr-FR"/>
              </w:rPr>
              <w:t xml:space="preserve">   </w:t>
            </w:r>
            <w:r w:rsidR="00C248C3" w:rsidRPr="000B5E43">
              <w:rPr>
                <w:rFonts w:asciiTheme="minorHAnsi" w:hAnsiTheme="minorHAnsi" w:cstheme="minorHAnsi"/>
                <w:b/>
                <w:sz w:val="20"/>
                <w:szCs w:val="20"/>
                <w:lang w:val="fr-FR"/>
              </w:rPr>
              <w:t>155</w:t>
            </w:r>
            <w:r w:rsidRPr="000B5E43">
              <w:rPr>
                <w:rFonts w:asciiTheme="minorHAnsi" w:hAnsiTheme="minorHAnsi" w:cstheme="minorHAnsi"/>
                <w:b/>
                <w:sz w:val="20"/>
                <w:szCs w:val="20"/>
                <w:lang w:val="fr-FR"/>
              </w:rPr>
              <w:t xml:space="preserve"> 000 000   </w:t>
            </w:r>
            <w:r w:rsidRPr="000B5E43">
              <w:rPr>
                <w:rFonts w:asciiTheme="minorHAnsi" w:eastAsia="Times New Roman" w:hAnsiTheme="minorHAnsi" w:cstheme="minorHAnsi"/>
                <w:b/>
                <w:bCs/>
                <w:sz w:val="20"/>
                <w:szCs w:val="20"/>
                <w:lang w:val="fr-FR"/>
              </w:rPr>
              <w:t> </w:t>
            </w:r>
          </w:p>
        </w:tc>
      </w:tr>
    </w:tbl>
    <w:p w14:paraId="79097A9E" w14:textId="77777777" w:rsidR="00B64D59" w:rsidRPr="0001231E" w:rsidRDefault="00B64D59" w:rsidP="00B64D59">
      <w:pPr>
        <w:spacing w:after="0" w:line="240" w:lineRule="auto"/>
        <w:ind w:right="43"/>
        <w:rPr>
          <w:color w:val="FFFFFF" w:themeColor="background1"/>
          <w:highlight w:val="darkGreen"/>
          <w:lang w:val="fr-FR"/>
        </w:rPr>
      </w:pPr>
    </w:p>
    <w:p w14:paraId="7BB1F6E8" w14:textId="154C21CE" w:rsidR="00B64D59" w:rsidRPr="0001231E" w:rsidRDefault="00CB5E48" w:rsidP="000B5E43">
      <w:pPr>
        <w:pStyle w:val="Titre2"/>
        <w:numPr>
          <w:ilvl w:val="1"/>
          <w:numId w:val="21"/>
        </w:numPr>
        <w:rPr>
          <w:b w:val="0"/>
          <w:bCs/>
          <w:color w:val="auto"/>
          <w:lang w:val="fr-FR"/>
        </w:rPr>
      </w:pPr>
      <w:bookmarkStart w:id="28" w:name="_Toc164851589"/>
      <w:r w:rsidRPr="0001231E">
        <w:rPr>
          <w:bCs/>
          <w:color w:val="auto"/>
          <w:lang w:val="fr-FR"/>
        </w:rPr>
        <w:t>Fonctions et responsabilités de la direction</w:t>
      </w:r>
      <w:bookmarkEnd w:id="28"/>
    </w:p>
    <w:p w14:paraId="3B506AED" w14:textId="0FCF675B" w:rsidR="00017222" w:rsidRPr="00FF6DED" w:rsidRDefault="62DF483A" w:rsidP="00D56010">
      <w:pPr>
        <w:spacing w:after="0" w:line="240" w:lineRule="auto"/>
        <w:ind w:right="43"/>
        <w:rPr>
          <w:color w:val="auto"/>
          <w:sz w:val="20"/>
          <w:szCs w:val="20"/>
          <w:lang w:val="fr-FR"/>
        </w:rPr>
      </w:pPr>
      <w:r w:rsidRPr="3790CBA6">
        <w:rPr>
          <w:color w:val="auto"/>
          <w:sz w:val="20"/>
          <w:szCs w:val="20"/>
          <w:lang w:val="fr-FR"/>
        </w:rPr>
        <w:t xml:space="preserve">Les entités chargées de mener à bien les activités de mobilisation des parties prenantes sont </w:t>
      </w:r>
      <w:r w:rsidR="6E04B0AE" w:rsidRPr="3790CBA6">
        <w:rPr>
          <w:color w:val="auto"/>
          <w:sz w:val="20"/>
          <w:szCs w:val="20"/>
          <w:lang w:val="fr-FR"/>
        </w:rPr>
        <w:t>d’abord l</w:t>
      </w:r>
      <w:r w:rsidR="1EA69CF7" w:rsidRPr="3790CBA6">
        <w:rPr>
          <w:color w:val="auto"/>
          <w:sz w:val="20"/>
          <w:szCs w:val="20"/>
          <w:lang w:val="fr-FR"/>
        </w:rPr>
        <w:t>e spécialiste en sauvegarde sociale qui sera chargé d’animer le processus de mobilisation des parties prenantes. Ensuite, il sera appuyé dans sa tâche par le Coordonnateur du projet, le spécialiste en sauvegarde environnementale</w:t>
      </w:r>
      <w:r w:rsidR="00BF5CA6">
        <w:rPr>
          <w:color w:val="auto"/>
          <w:sz w:val="20"/>
          <w:szCs w:val="20"/>
          <w:lang w:val="fr-FR"/>
        </w:rPr>
        <w:t>, la spécialiste VBG</w:t>
      </w:r>
      <w:r w:rsidR="1EA69CF7" w:rsidRPr="3790CBA6">
        <w:rPr>
          <w:color w:val="auto"/>
          <w:sz w:val="20"/>
          <w:szCs w:val="20"/>
          <w:lang w:val="fr-FR"/>
        </w:rPr>
        <w:t>, le responsable suivi et évaluation du Projet et le spécialiste en gestion financière dans la mise en œuvre de ses activités. Comme appui extérieur, le spécialiste en sauvegarde sociale pourra compter sur des consultants externes, notamment pour l’évaluation indépendante de la performance des activités de mobilisation des parties prenantes.</w:t>
      </w:r>
    </w:p>
    <w:p w14:paraId="5A95A5F5" w14:textId="77777777" w:rsidR="00150950" w:rsidRPr="0001231E" w:rsidRDefault="00150950" w:rsidP="00B64D59">
      <w:pPr>
        <w:spacing w:after="0" w:line="240" w:lineRule="auto"/>
        <w:ind w:right="43"/>
        <w:rPr>
          <w:color w:val="auto"/>
          <w:sz w:val="20"/>
          <w:szCs w:val="20"/>
          <w:lang w:val="fr-FR"/>
        </w:rPr>
      </w:pPr>
    </w:p>
    <w:p w14:paraId="5B70F495" w14:textId="79B668DC" w:rsidR="00B64D59" w:rsidRPr="0001231E" w:rsidRDefault="62DF483A" w:rsidP="00B64D59">
      <w:pPr>
        <w:spacing w:after="0" w:line="240" w:lineRule="auto"/>
        <w:ind w:right="43"/>
        <w:rPr>
          <w:color w:val="auto"/>
          <w:sz w:val="20"/>
          <w:szCs w:val="20"/>
          <w:lang w:val="fr-FR"/>
        </w:rPr>
      </w:pPr>
      <w:r w:rsidRPr="3790CBA6">
        <w:rPr>
          <w:color w:val="auto"/>
          <w:sz w:val="20"/>
          <w:szCs w:val="20"/>
          <w:lang w:val="fr-FR"/>
        </w:rPr>
        <w:t>Les activités de mobilisation des parties prenantes seront documentées</w:t>
      </w:r>
      <w:r w:rsidR="00BF5CA6" w:rsidRPr="00BF5CA6">
        <w:rPr>
          <w:lang w:val="fr-FR"/>
        </w:rPr>
        <w:t xml:space="preserve"> </w:t>
      </w:r>
      <w:r w:rsidR="00BF5CA6" w:rsidRPr="000B5E43">
        <w:rPr>
          <w:color w:val="auto"/>
          <w:sz w:val="20"/>
          <w:szCs w:val="20"/>
          <w:lang w:val="fr-FR"/>
        </w:rPr>
        <w:t>dans le rapport E&amp;S trimestriel</w:t>
      </w:r>
      <w:r w:rsidR="00BF5CA6" w:rsidRPr="000B2AB0">
        <w:rPr>
          <w:lang w:val="fr-FR"/>
        </w:rPr>
        <w:t xml:space="preserve"> </w:t>
      </w:r>
      <w:r w:rsidRPr="3790CBA6">
        <w:rPr>
          <w:color w:val="auto"/>
          <w:sz w:val="20"/>
          <w:szCs w:val="20"/>
          <w:lang w:val="fr-FR"/>
        </w:rPr>
        <w:t xml:space="preserve"> par le biais </w:t>
      </w:r>
      <w:r w:rsidR="22601F15" w:rsidRPr="3790CBA6">
        <w:rPr>
          <w:color w:val="auto"/>
          <w:sz w:val="20"/>
          <w:szCs w:val="20"/>
          <w:lang w:val="fr-FR"/>
        </w:rPr>
        <w:t>du spécialiste en sauvegarde sociale à qui les informations seront transmises à travers un processus fonctionnel établi avec les autres acteurs à la base. Cette transmission se fera sous forme écrite sur la base de registres, ou autres fiches établies et acceptées de tous. La fréquence de transmission sera retenue de commun accord. Elle peut être mensuelle, bimensuelle ou trimestrielle.</w:t>
      </w:r>
    </w:p>
    <w:p w14:paraId="23C07D97" w14:textId="77777777" w:rsidR="00150950" w:rsidRPr="0001231E" w:rsidRDefault="00150950" w:rsidP="00B64D59">
      <w:pPr>
        <w:spacing w:after="0" w:line="240" w:lineRule="auto"/>
        <w:ind w:right="43"/>
        <w:rPr>
          <w:color w:val="auto"/>
          <w:sz w:val="20"/>
          <w:szCs w:val="20"/>
          <w:lang w:val="fr-FR"/>
        </w:rPr>
      </w:pPr>
    </w:p>
    <w:p w14:paraId="70FDF35B" w14:textId="044CC7B1" w:rsidR="00017222" w:rsidRDefault="00150950" w:rsidP="00F073B5">
      <w:pPr>
        <w:pStyle w:val="Titre2"/>
        <w:numPr>
          <w:ilvl w:val="0"/>
          <w:numId w:val="21"/>
        </w:numPr>
        <w:rPr>
          <w:color w:val="auto"/>
          <w:lang w:val="fr-FR"/>
        </w:rPr>
      </w:pPr>
      <w:bookmarkStart w:id="29" w:name="_Toc164851590"/>
      <w:r w:rsidRPr="0001231E">
        <w:rPr>
          <w:color w:val="auto"/>
          <w:lang w:val="fr-FR"/>
        </w:rPr>
        <w:t>Mécanisme de règlement des plaintes</w:t>
      </w:r>
      <w:bookmarkEnd w:id="29"/>
      <w:r w:rsidRPr="0001231E">
        <w:rPr>
          <w:color w:val="auto"/>
          <w:lang w:val="fr-FR"/>
        </w:rPr>
        <w:t xml:space="preserve"> </w:t>
      </w:r>
    </w:p>
    <w:p w14:paraId="5BD51E78" w14:textId="67E0C05B" w:rsidR="00B64D59" w:rsidRPr="00FF6DED" w:rsidRDefault="00BF625E" w:rsidP="00FF6DED">
      <w:pPr>
        <w:spacing w:after="0" w:line="240" w:lineRule="auto"/>
        <w:ind w:right="43"/>
        <w:rPr>
          <w:color w:val="auto"/>
          <w:sz w:val="20"/>
          <w:szCs w:val="20"/>
          <w:lang w:val="fr-FR"/>
        </w:rPr>
      </w:pPr>
      <w:r w:rsidRPr="00FF6DED">
        <w:rPr>
          <w:color w:val="auto"/>
          <w:sz w:val="20"/>
          <w:szCs w:val="20"/>
          <w:lang w:val="fr-FR"/>
        </w:rPr>
        <w:t>L'objectif principal d'un tel mécanisme est d'aider à régler les plaintes et les griefs d'une manière rapide, efficace et efficiente qui satisfasse toutes les parties concernées.</w:t>
      </w:r>
    </w:p>
    <w:p w14:paraId="19FEC387" w14:textId="77777777" w:rsidR="00B64D59" w:rsidRPr="0001231E" w:rsidRDefault="00B64D59" w:rsidP="00665949">
      <w:pPr>
        <w:spacing w:after="0" w:line="240" w:lineRule="auto"/>
        <w:ind w:right="43"/>
        <w:rPr>
          <w:color w:val="FFFFFF" w:themeColor="background1"/>
          <w:sz w:val="20"/>
          <w:szCs w:val="20"/>
          <w:lang w:val="fr-FR"/>
        </w:rPr>
      </w:pPr>
    </w:p>
    <w:p w14:paraId="5D9FD507" w14:textId="5B74BB4F" w:rsidR="00B64D59" w:rsidRDefault="002C160F" w:rsidP="000B5E43">
      <w:pPr>
        <w:pStyle w:val="Titre2"/>
        <w:numPr>
          <w:ilvl w:val="1"/>
          <w:numId w:val="21"/>
        </w:numPr>
        <w:rPr>
          <w:b w:val="0"/>
          <w:bCs/>
          <w:color w:val="auto"/>
          <w:lang w:val="fr-FR"/>
        </w:rPr>
      </w:pPr>
      <w:bookmarkStart w:id="30" w:name="_Toc164851591"/>
      <w:r w:rsidRPr="0001231E">
        <w:rPr>
          <w:bCs/>
          <w:color w:val="auto"/>
          <w:lang w:val="fr-FR"/>
        </w:rPr>
        <w:t>Description du mécanisme de règlement des plaintes</w:t>
      </w:r>
      <w:bookmarkEnd w:id="30"/>
    </w:p>
    <w:p w14:paraId="057F6603" w14:textId="7472EE65" w:rsidR="00BB47F8" w:rsidRPr="000B5E43" w:rsidRDefault="00BB47F8" w:rsidP="000B5E43">
      <w:pPr>
        <w:rPr>
          <w:lang w:val="fr-FR"/>
        </w:rPr>
      </w:pPr>
      <w:r>
        <w:rPr>
          <w:lang w:val="fr-FR"/>
        </w:rPr>
        <w:t xml:space="preserve">Le </w:t>
      </w:r>
      <w:r>
        <w:rPr>
          <w:lang w:val="fr-FR"/>
        </w:rPr>
        <w:fldChar w:fldCharType="begin"/>
      </w:r>
      <w:r>
        <w:rPr>
          <w:lang w:val="fr-FR"/>
        </w:rPr>
        <w:instrText xml:space="preserve"> REF _Ref164794345 \h </w:instrText>
      </w:r>
      <w:r>
        <w:rPr>
          <w:lang w:val="fr-FR"/>
        </w:rPr>
      </w:r>
      <w:r>
        <w:rPr>
          <w:lang w:val="fr-FR"/>
        </w:rPr>
        <w:fldChar w:fldCharType="separate"/>
      </w:r>
      <w:r w:rsidRPr="000B5E43">
        <w:rPr>
          <w:sz w:val="20"/>
          <w:szCs w:val="20"/>
          <w:lang w:val="fr-FR"/>
        </w:rPr>
        <w:t xml:space="preserve">Tableau </w:t>
      </w:r>
      <w:r w:rsidRPr="000B5E43">
        <w:rPr>
          <w:noProof/>
          <w:sz w:val="20"/>
          <w:szCs w:val="20"/>
          <w:lang w:val="fr-FR"/>
        </w:rPr>
        <w:t>4</w:t>
      </w:r>
      <w:r>
        <w:rPr>
          <w:lang w:val="fr-FR"/>
        </w:rPr>
        <w:fldChar w:fldCharType="end"/>
      </w:r>
      <w:r>
        <w:rPr>
          <w:lang w:val="fr-FR"/>
        </w:rPr>
        <w:t xml:space="preserve"> présente une description du mécanisme de gestion des plaintes.</w:t>
      </w:r>
    </w:p>
    <w:p w14:paraId="570916D8" w14:textId="77777777" w:rsidR="00713D62" w:rsidRDefault="00713D62">
      <w:pPr>
        <w:pStyle w:val="Lgende"/>
        <w:rPr>
          <w:sz w:val="20"/>
          <w:szCs w:val="20"/>
          <w:lang w:val="fr-FR"/>
        </w:rPr>
      </w:pPr>
      <w:bookmarkStart w:id="31" w:name="_Ref164794345"/>
    </w:p>
    <w:p w14:paraId="0CA2E195" w14:textId="77777777" w:rsidR="00713D62" w:rsidRDefault="00713D62">
      <w:pPr>
        <w:pStyle w:val="Lgende"/>
        <w:rPr>
          <w:sz w:val="20"/>
          <w:szCs w:val="20"/>
          <w:lang w:val="fr-FR"/>
        </w:rPr>
      </w:pPr>
    </w:p>
    <w:p w14:paraId="3BD97B76" w14:textId="77777777" w:rsidR="00713D62" w:rsidRDefault="00713D62">
      <w:pPr>
        <w:pStyle w:val="Lgende"/>
        <w:rPr>
          <w:sz w:val="20"/>
          <w:szCs w:val="20"/>
          <w:lang w:val="fr-FR"/>
        </w:rPr>
      </w:pPr>
    </w:p>
    <w:p w14:paraId="4F82DAD0" w14:textId="77777777" w:rsidR="00713D62" w:rsidRDefault="00713D62">
      <w:pPr>
        <w:pStyle w:val="Lgende"/>
        <w:rPr>
          <w:sz w:val="20"/>
          <w:szCs w:val="20"/>
          <w:lang w:val="fr-FR"/>
        </w:rPr>
      </w:pPr>
    </w:p>
    <w:p w14:paraId="30E44A8E" w14:textId="77777777" w:rsidR="00713D62" w:rsidRDefault="00713D62">
      <w:pPr>
        <w:pStyle w:val="Lgende"/>
        <w:rPr>
          <w:sz w:val="20"/>
          <w:szCs w:val="20"/>
          <w:lang w:val="fr-FR"/>
        </w:rPr>
      </w:pPr>
    </w:p>
    <w:p w14:paraId="1B7BBCBC" w14:textId="77777777" w:rsidR="00713D62" w:rsidRDefault="00713D62">
      <w:pPr>
        <w:pStyle w:val="Lgende"/>
        <w:rPr>
          <w:sz w:val="20"/>
          <w:szCs w:val="20"/>
          <w:lang w:val="fr-FR"/>
        </w:rPr>
      </w:pPr>
    </w:p>
    <w:p w14:paraId="001B7CDE" w14:textId="77777777" w:rsidR="00713D62" w:rsidRDefault="00713D62">
      <w:pPr>
        <w:pStyle w:val="Lgende"/>
        <w:rPr>
          <w:sz w:val="20"/>
          <w:szCs w:val="20"/>
          <w:lang w:val="fr-FR"/>
        </w:rPr>
      </w:pPr>
    </w:p>
    <w:p w14:paraId="5C9B2C44" w14:textId="77777777" w:rsidR="00713D62" w:rsidRDefault="00713D62">
      <w:pPr>
        <w:pStyle w:val="Lgende"/>
        <w:rPr>
          <w:sz w:val="20"/>
          <w:szCs w:val="20"/>
          <w:lang w:val="fr-FR"/>
        </w:rPr>
      </w:pPr>
    </w:p>
    <w:p w14:paraId="424FC867" w14:textId="07AEEBDD" w:rsidR="003458FD" w:rsidRPr="00BB47F8" w:rsidRDefault="00BB47F8" w:rsidP="000B5E43">
      <w:pPr>
        <w:pStyle w:val="Lgende"/>
        <w:rPr>
          <w:color w:val="C00000"/>
          <w:sz w:val="20"/>
          <w:szCs w:val="20"/>
          <w:lang w:val="fr-FR"/>
        </w:rPr>
      </w:pPr>
      <w:bookmarkStart w:id="32" w:name="_Toc164851602"/>
      <w:r w:rsidRPr="000B5E43">
        <w:rPr>
          <w:sz w:val="20"/>
          <w:szCs w:val="20"/>
          <w:lang w:val="fr-FR"/>
        </w:rPr>
        <w:lastRenderedPageBreak/>
        <w:t xml:space="preserve">Tableau </w:t>
      </w:r>
      <w:r w:rsidRPr="000B5E43">
        <w:rPr>
          <w:sz w:val="20"/>
          <w:szCs w:val="20"/>
        </w:rPr>
        <w:fldChar w:fldCharType="begin"/>
      </w:r>
      <w:r w:rsidRPr="000B5E43">
        <w:rPr>
          <w:sz w:val="20"/>
          <w:szCs w:val="20"/>
          <w:lang w:val="fr-FR"/>
        </w:rPr>
        <w:instrText xml:space="preserve"> SEQ Tableau \* ARABIC </w:instrText>
      </w:r>
      <w:r w:rsidRPr="000B5E43">
        <w:rPr>
          <w:sz w:val="20"/>
          <w:szCs w:val="20"/>
        </w:rPr>
        <w:fldChar w:fldCharType="separate"/>
      </w:r>
      <w:r w:rsidR="001A17D3">
        <w:rPr>
          <w:noProof/>
          <w:sz w:val="20"/>
          <w:szCs w:val="20"/>
          <w:lang w:val="fr-FR"/>
        </w:rPr>
        <w:t>4</w:t>
      </w:r>
      <w:r w:rsidRPr="000B5E43">
        <w:rPr>
          <w:sz w:val="20"/>
          <w:szCs w:val="20"/>
        </w:rPr>
        <w:fldChar w:fldCharType="end"/>
      </w:r>
      <w:bookmarkEnd w:id="31"/>
      <w:r w:rsidRPr="000B5E43">
        <w:rPr>
          <w:sz w:val="20"/>
          <w:szCs w:val="20"/>
          <w:lang w:val="fr-FR"/>
        </w:rPr>
        <w:t xml:space="preserve">: </w:t>
      </w:r>
      <w:r>
        <w:rPr>
          <w:sz w:val="20"/>
          <w:szCs w:val="20"/>
          <w:lang w:val="fr-FR"/>
        </w:rPr>
        <w:t xml:space="preserve">Description du </w:t>
      </w:r>
      <w:r w:rsidRPr="000B5E43">
        <w:rPr>
          <w:sz w:val="20"/>
          <w:szCs w:val="20"/>
          <w:lang w:val="fr-FR"/>
        </w:rPr>
        <w:t>Mécanisme de Gestion des plaintes</w:t>
      </w:r>
      <w:bookmarkEnd w:id="32"/>
    </w:p>
    <w:tbl>
      <w:tblPr>
        <w:tblStyle w:val="SLRTable"/>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797"/>
        <w:gridCol w:w="3580"/>
        <w:gridCol w:w="1556"/>
        <w:gridCol w:w="2407"/>
      </w:tblGrid>
      <w:tr w:rsidR="003458FD" w:rsidRPr="0001231E" w14:paraId="1441EB85" w14:textId="77777777" w:rsidTr="3790CBA6">
        <w:trPr>
          <w:cnfStyle w:val="100000000000" w:firstRow="1" w:lastRow="0" w:firstColumn="0" w:lastColumn="0" w:oddVBand="0" w:evenVBand="0" w:oddHBand="0" w:evenHBand="0" w:firstRowFirstColumn="0" w:firstRowLastColumn="0" w:lastRowFirstColumn="0" w:lastRowLastColumn="0"/>
          <w:trHeight w:val="335"/>
          <w:jc w:val="center"/>
        </w:trPr>
        <w:tc>
          <w:tcPr>
            <w:tcW w:w="1797" w:type="dxa"/>
            <w:shd w:val="clear" w:color="auto" w:fill="auto"/>
          </w:tcPr>
          <w:p w14:paraId="09C7E8B8" w14:textId="1B2BA0F4" w:rsidR="003458FD" w:rsidRPr="0001231E" w:rsidRDefault="00C243AA" w:rsidP="00AC0720">
            <w:pPr>
              <w:keepLines/>
              <w:spacing w:before="40" w:after="40" w:line="240" w:lineRule="atLeast"/>
              <w:ind w:right="-1"/>
              <w:rPr>
                <w:b/>
                <w:color w:val="000000" w:themeColor="text1"/>
                <w:lang w:val="fr-FR"/>
              </w:rPr>
            </w:pPr>
            <w:r w:rsidRPr="0001231E">
              <w:rPr>
                <w:b/>
                <w:color w:val="000000" w:themeColor="text1"/>
                <w:lang w:val="fr-FR"/>
              </w:rPr>
              <w:t>Étape</w:t>
            </w:r>
          </w:p>
        </w:tc>
        <w:tc>
          <w:tcPr>
            <w:tcW w:w="3580" w:type="dxa"/>
            <w:shd w:val="clear" w:color="auto" w:fill="auto"/>
          </w:tcPr>
          <w:p w14:paraId="55379164" w14:textId="3B5BD23C" w:rsidR="003458FD" w:rsidRPr="0001231E" w:rsidRDefault="002C160F" w:rsidP="00022F22">
            <w:pPr>
              <w:keepLines/>
              <w:spacing w:before="40" w:after="40" w:line="240" w:lineRule="atLeast"/>
              <w:ind w:right="-1"/>
              <w:jc w:val="center"/>
              <w:rPr>
                <w:b/>
                <w:color w:val="000000" w:themeColor="text1"/>
                <w:lang w:val="fr-FR"/>
              </w:rPr>
            </w:pPr>
            <w:r w:rsidRPr="0001231E">
              <w:rPr>
                <w:b/>
                <w:color w:val="000000" w:themeColor="text1"/>
                <w:lang w:val="fr-FR"/>
              </w:rPr>
              <w:t>Description du processus</w:t>
            </w:r>
          </w:p>
        </w:tc>
        <w:tc>
          <w:tcPr>
            <w:tcW w:w="1556" w:type="dxa"/>
            <w:shd w:val="clear" w:color="auto" w:fill="auto"/>
          </w:tcPr>
          <w:p w14:paraId="4FD18C28" w14:textId="3A7279BC" w:rsidR="003458FD" w:rsidRPr="0001231E" w:rsidRDefault="006759E4" w:rsidP="00022F22">
            <w:pPr>
              <w:keepLines/>
              <w:spacing w:before="40" w:after="40" w:line="240" w:lineRule="atLeast"/>
              <w:ind w:right="-1"/>
              <w:jc w:val="center"/>
              <w:rPr>
                <w:b/>
                <w:color w:val="000000" w:themeColor="text1"/>
                <w:lang w:val="fr-FR"/>
              </w:rPr>
            </w:pPr>
            <w:r w:rsidRPr="0001231E">
              <w:rPr>
                <w:b/>
                <w:color w:val="000000" w:themeColor="text1"/>
                <w:lang w:val="fr-FR"/>
              </w:rPr>
              <w:t>Délai</w:t>
            </w:r>
          </w:p>
        </w:tc>
        <w:tc>
          <w:tcPr>
            <w:tcW w:w="2407" w:type="dxa"/>
            <w:shd w:val="clear" w:color="auto" w:fill="auto"/>
          </w:tcPr>
          <w:p w14:paraId="34FACAC6" w14:textId="78D9768B" w:rsidR="003458FD" w:rsidRPr="0001231E" w:rsidRDefault="00E35B99" w:rsidP="00022F22">
            <w:pPr>
              <w:keepLines/>
              <w:spacing w:before="40" w:after="40" w:line="240" w:lineRule="atLeast"/>
              <w:ind w:right="-1"/>
              <w:jc w:val="center"/>
              <w:rPr>
                <w:b/>
                <w:color w:val="000000" w:themeColor="text1"/>
                <w:lang w:val="fr-FR"/>
              </w:rPr>
            </w:pPr>
            <w:r w:rsidRPr="0001231E">
              <w:rPr>
                <w:b/>
                <w:color w:val="000000" w:themeColor="text1"/>
                <w:lang w:val="fr-FR"/>
              </w:rPr>
              <w:t>Responsabilité</w:t>
            </w:r>
          </w:p>
        </w:tc>
      </w:tr>
      <w:tr w:rsidR="00B9323D" w:rsidRPr="008E29D1" w14:paraId="357343B5" w14:textId="77777777" w:rsidTr="3790CBA6">
        <w:trPr>
          <w:jc w:val="center"/>
        </w:trPr>
        <w:tc>
          <w:tcPr>
            <w:tcW w:w="1797" w:type="dxa"/>
            <w:vMerge w:val="restart"/>
          </w:tcPr>
          <w:p w14:paraId="3FF4FBC6" w14:textId="18BBFA08" w:rsidR="00B9323D" w:rsidRPr="0001231E" w:rsidRDefault="00B9323D" w:rsidP="00A008D6">
            <w:pPr>
              <w:keepLines/>
              <w:spacing w:before="40" w:after="40" w:line="240" w:lineRule="atLeast"/>
              <w:ind w:right="-1"/>
              <w:jc w:val="left"/>
              <w:rPr>
                <w:color w:val="000000" w:themeColor="text1"/>
                <w:lang w:val="fr-FR"/>
              </w:rPr>
            </w:pPr>
            <w:r w:rsidRPr="0001231E">
              <w:rPr>
                <w:color w:val="000000" w:themeColor="text1"/>
                <w:lang w:val="fr-FR"/>
              </w:rPr>
              <w:t>Structure de mise en œuvre du mécanisme de règlement des plaintes</w:t>
            </w:r>
          </w:p>
        </w:tc>
        <w:tc>
          <w:tcPr>
            <w:tcW w:w="3580" w:type="dxa"/>
          </w:tcPr>
          <w:p w14:paraId="3512BD6D" w14:textId="764050B3" w:rsidR="00B9323D" w:rsidRPr="000B5E43" w:rsidRDefault="00B9323D" w:rsidP="00CA3C5B">
            <w:pPr>
              <w:keepLines/>
              <w:spacing w:before="40" w:after="40" w:line="240" w:lineRule="atLeast"/>
              <w:ind w:right="-1"/>
              <w:jc w:val="left"/>
              <w:rPr>
                <w:color w:val="auto"/>
                <w:lang w:val="fr-FR"/>
              </w:rPr>
            </w:pPr>
            <w:r>
              <w:rPr>
                <w:color w:val="auto"/>
                <w:lang w:val="fr-FR"/>
              </w:rPr>
              <w:t>Niv</w:t>
            </w:r>
            <w:r w:rsidRPr="0001231E">
              <w:rPr>
                <w:color w:val="auto"/>
                <w:lang w:val="fr-FR"/>
              </w:rPr>
              <w:t>e</w:t>
            </w:r>
            <w:r>
              <w:rPr>
                <w:color w:val="auto"/>
                <w:lang w:val="fr-FR"/>
              </w:rPr>
              <w:t xml:space="preserve">au 1 : </w:t>
            </w:r>
            <w:r>
              <w:rPr>
                <w:color w:val="000000" w:themeColor="text1"/>
                <w:lang w:val="fr-FR"/>
              </w:rPr>
              <w:t xml:space="preserve">Mise en place de </w:t>
            </w:r>
            <w:r w:rsidRPr="00930357">
              <w:rPr>
                <w:color w:val="000000" w:themeColor="text1"/>
                <w:lang w:val="fr-FR"/>
              </w:rPr>
              <w:t>Comités communaux de Gestion des Plaintes (CCGP), qui sont installés dans les localités bénéficiaires des</w:t>
            </w:r>
            <w:r>
              <w:rPr>
                <w:color w:val="000000" w:themeColor="text1"/>
                <w:lang w:val="fr-FR"/>
              </w:rPr>
              <w:t xml:space="preserve"> interventions </w:t>
            </w:r>
            <w:r w:rsidRPr="00930357">
              <w:rPr>
                <w:color w:val="000000" w:themeColor="text1"/>
                <w:lang w:val="fr-FR"/>
              </w:rPr>
              <w:t>du projet pour déposer leurs plaintes/réclamations.</w:t>
            </w:r>
          </w:p>
          <w:p w14:paraId="346BA615" w14:textId="5242CA4C" w:rsidR="00B9323D" w:rsidRPr="0001231E" w:rsidRDefault="00B9323D" w:rsidP="00A008D6">
            <w:pPr>
              <w:keepLines/>
              <w:spacing w:before="40" w:after="40" w:line="240" w:lineRule="atLeast"/>
              <w:ind w:right="-1"/>
              <w:jc w:val="left"/>
              <w:rPr>
                <w:color w:val="000000" w:themeColor="text1"/>
                <w:lang w:val="fr-FR"/>
              </w:rPr>
            </w:pPr>
          </w:p>
        </w:tc>
        <w:tc>
          <w:tcPr>
            <w:tcW w:w="1556" w:type="dxa"/>
            <w:vAlign w:val="center"/>
          </w:tcPr>
          <w:p w14:paraId="20CF5497" w14:textId="1C64CD6E" w:rsidR="00B9323D" w:rsidRPr="0001231E" w:rsidRDefault="00B9323D" w:rsidP="000B5E43">
            <w:pPr>
              <w:keepLines/>
              <w:spacing w:before="40" w:after="40" w:line="240" w:lineRule="atLeast"/>
              <w:ind w:right="-1"/>
              <w:jc w:val="left"/>
              <w:rPr>
                <w:color w:val="000000" w:themeColor="text1"/>
                <w:lang w:val="fr-FR"/>
              </w:rPr>
            </w:pPr>
            <w:r w:rsidRPr="00CA3C5B">
              <w:rPr>
                <w:rFonts w:asciiTheme="minorHAnsi" w:hAnsiTheme="minorHAnsi" w:cstheme="minorHAnsi"/>
                <w:color w:val="000000" w:themeColor="text1"/>
                <w:lang w:val="fr-FR"/>
              </w:rPr>
              <w:t>Le délai accordé pour le règlement des plaintes portées à son attention sera de 7 jours au maximum. Dépassé ce délai, le comité est obligé de transférer le dossier au Comité de gestion des plaintes au niveau régional</w:t>
            </w:r>
          </w:p>
        </w:tc>
        <w:tc>
          <w:tcPr>
            <w:tcW w:w="2407" w:type="dxa"/>
            <w:vAlign w:val="center"/>
          </w:tcPr>
          <w:p w14:paraId="76534D7F" w14:textId="77777777" w:rsidR="00B9323D" w:rsidRDefault="00B9323D" w:rsidP="00CA3C5B">
            <w:pPr>
              <w:keepLines/>
              <w:spacing w:before="40" w:after="40" w:line="240" w:lineRule="atLeast"/>
              <w:ind w:right="-1"/>
              <w:jc w:val="left"/>
              <w:rPr>
                <w:lang w:val="fr-FR"/>
              </w:rPr>
            </w:pPr>
            <w:r w:rsidRPr="0083720E">
              <w:rPr>
                <w:lang w:val="fr-FR"/>
              </w:rPr>
              <w:t>Ce comité implanté sur les sites ou le projet</w:t>
            </w:r>
            <w:r>
              <w:rPr>
                <w:lang w:val="fr-FR"/>
              </w:rPr>
              <w:t xml:space="preserve"> </w:t>
            </w:r>
            <w:r w:rsidRPr="0083720E">
              <w:rPr>
                <w:lang w:val="fr-FR"/>
              </w:rPr>
              <w:t>intervient, constitue la</w:t>
            </w:r>
            <w:r>
              <w:rPr>
                <w:lang w:val="fr-FR"/>
              </w:rPr>
              <w:t xml:space="preserve"> </w:t>
            </w:r>
            <w:r w:rsidRPr="0083720E">
              <w:rPr>
                <w:lang w:val="fr-FR"/>
              </w:rPr>
              <w:t>courroie de transmission</w:t>
            </w:r>
            <w:r>
              <w:rPr>
                <w:lang w:val="fr-FR"/>
              </w:rPr>
              <w:t xml:space="preserve"> </w:t>
            </w:r>
            <w:r w:rsidRPr="0083720E">
              <w:rPr>
                <w:lang w:val="fr-FR"/>
              </w:rPr>
              <w:t>pour des personnes</w:t>
            </w:r>
            <w:r>
              <w:rPr>
                <w:lang w:val="fr-FR"/>
              </w:rPr>
              <w:t xml:space="preserve"> </w:t>
            </w:r>
            <w:r w:rsidRPr="0083720E">
              <w:rPr>
                <w:lang w:val="fr-FR"/>
              </w:rPr>
              <w:t>n’ayant pas les possibilités</w:t>
            </w:r>
            <w:r>
              <w:rPr>
                <w:lang w:val="fr-FR"/>
              </w:rPr>
              <w:t xml:space="preserve"> </w:t>
            </w:r>
            <w:r w:rsidRPr="0083720E">
              <w:rPr>
                <w:lang w:val="fr-FR"/>
              </w:rPr>
              <w:t>de rédiger, d’expédier</w:t>
            </w:r>
            <w:r>
              <w:rPr>
                <w:lang w:val="fr-FR"/>
              </w:rPr>
              <w:t xml:space="preserve"> </w:t>
            </w:r>
            <w:r w:rsidRPr="0083720E">
              <w:rPr>
                <w:lang w:val="fr-FR"/>
              </w:rPr>
              <w:t>leurs doléances et</w:t>
            </w:r>
            <w:r>
              <w:rPr>
                <w:lang w:val="fr-FR"/>
              </w:rPr>
              <w:t xml:space="preserve"> </w:t>
            </w:r>
            <w:r w:rsidRPr="0083720E">
              <w:rPr>
                <w:lang w:val="fr-FR"/>
              </w:rPr>
              <w:t>travaillera en étroite</w:t>
            </w:r>
            <w:r>
              <w:rPr>
                <w:lang w:val="fr-FR"/>
              </w:rPr>
              <w:t xml:space="preserve"> </w:t>
            </w:r>
            <w:r w:rsidRPr="0083720E">
              <w:rPr>
                <w:lang w:val="fr-FR"/>
              </w:rPr>
              <w:t>collaboration avec les</w:t>
            </w:r>
            <w:r>
              <w:rPr>
                <w:lang w:val="fr-FR"/>
              </w:rPr>
              <w:t xml:space="preserve"> </w:t>
            </w:r>
            <w:r w:rsidRPr="0083720E">
              <w:rPr>
                <w:lang w:val="fr-FR"/>
              </w:rPr>
              <w:t>populations dans les zones</w:t>
            </w:r>
            <w:r>
              <w:rPr>
                <w:lang w:val="fr-FR"/>
              </w:rPr>
              <w:t xml:space="preserve"> </w:t>
            </w:r>
            <w:r w:rsidRPr="0083720E">
              <w:rPr>
                <w:lang w:val="fr-FR"/>
              </w:rPr>
              <w:t>d’intervention du Projet</w:t>
            </w:r>
            <w:r>
              <w:rPr>
                <w:lang w:val="fr-FR"/>
              </w:rPr>
              <w:t xml:space="preserve"> Sahel Relance</w:t>
            </w:r>
            <w:r w:rsidRPr="0083720E">
              <w:rPr>
                <w:lang w:val="fr-FR"/>
              </w:rPr>
              <w:t xml:space="preserve">. </w:t>
            </w:r>
          </w:p>
          <w:p w14:paraId="74D0F14D" w14:textId="0C15491A" w:rsidR="00B9323D" w:rsidRDefault="00B9323D" w:rsidP="00CA3C5B">
            <w:pPr>
              <w:keepLines/>
              <w:spacing w:before="40" w:after="40" w:line="240" w:lineRule="atLeast"/>
              <w:ind w:right="-1"/>
              <w:jc w:val="left"/>
              <w:rPr>
                <w:lang w:val="fr-FR"/>
              </w:rPr>
            </w:pPr>
            <w:r w:rsidRPr="0083720E">
              <w:rPr>
                <w:lang w:val="fr-FR"/>
              </w:rPr>
              <w:t>Le règlement de la plainte peut trouver de solution au niveau du Comité local, celui-ci se contentera juste de renseigner l’</w:t>
            </w:r>
            <w:r>
              <w:rPr>
                <w:lang w:val="fr-FR"/>
              </w:rPr>
              <w:t>Unité de Gestion du Projet</w:t>
            </w:r>
            <w:r w:rsidRPr="0083720E">
              <w:rPr>
                <w:lang w:val="fr-FR"/>
              </w:rPr>
              <w:t>. Mais dans le cas contraire, la responsabilité du traitement du grief sera transférée au comité régional.</w:t>
            </w:r>
            <w:r>
              <w:rPr>
                <w:lang w:val="fr-FR"/>
              </w:rPr>
              <w:t xml:space="preserve"> Les responsabilités du CCGP sont :</w:t>
            </w:r>
          </w:p>
          <w:p w14:paraId="486B4744" w14:textId="550985A7" w:rsidR="00B9323D" w:rsidRDefault="00B9323D" w:rsidP="00CA3C5B">
            <w:pPr>
              <w:keepLines/>
              <w:spacing w:before="40" w:after="40" w:line="240" w:lineRule="atLeast"/>
              <w:ind w:right="-1"/>
              <w:jc w:val="left"/>
              <w:rPr>
                <w:lang w:val="fr-FR"/>
              </w:rPr>
            </w:pPr>
            <w:r w:rsidRPr="0083720E">
              <w:rPr>
                <w:lang w:val="fr-FR"/>
              </w:rPr>
              <w:t xml:space="preserve">• Recevoir, enregistrer et accuser réception des plaintes et/ou réclamations ; </w:t>
            </w:r>
          </w:p>
          <w:p w14:paraId="5699D458" w14:textId="3B02E6F5" w:rsidR="00B9323D" w:rsidRDefault="00B9323D" w:rsidP="00CA3C5B">
            <w:pPr>
              <w:keepLines/>
              <w:spacing w:before="40" w:after="40" w:line="240" w:lineRule="atLeast"/>
              <w:ind w:right="-1"/>
              <w:jc w:val="left"/>
              <w:rPr>
                <w:lang w:val="fr-FR"/>
              </w:rPr>
            </w:pPr>
            <w:r w:rsidRPr="0083720E">
              <w:rPr>
                <w:lang w:val="fr-FR"/>
              </w:rPr>
              <w:t>• Informer par voix officielle l’U</w:t>
            </w:r>
            <w:r>
              <w:rPr>
                <w:lang w:val="fr-FR"/>
              </w:rPr>
              <w:t>G</w:t>
            </w:r>
            <w:r w:rsidRPr="0083720E">
              <w:rPr>
                <w:lang w:val="fr-FR"/>
              </w:rPr>
              <w:t>P et le niveau communal de l’état des lieux des plaintes reçues, enregistrées et traitées ;</w:t>
            </w:r>
          </w:p>
          <w:p w14:paraId="6674093C" w14:textId="77777777" w:rsidR="00B9323D" w:rsidRDefault="00B9323D" w:rsidP="00CA3C5B">
            <w:pPr>
              <w:keepLines/>
              <w:spacing w:before="40" w:after="40" w:line="240" w:lineRule="atLeast"/>
              <w:ind w:right="-1"/>
              <w:jc w:val="left"/>
              <w:rPr>
                <w:lang w:val="fr-FR"/>
              </w:rPr>
            </w:pPr>
            <w:r w:rsidRPr="0083720E">
              <w:rPr>
                <w:lang w:val="fr-FR"/>
              </w:rPr>
              <w:t xml:space="preserve">• Procéder à des investigations approfondies pour cerner tous les enjeux de la plainte ; </w:t>
            </w:r>
          </w:p>
          <w:p w14:paraId="0C9337C3" w14:textId="77777777" w:rsidR="00B9323D" w:rsidRDefault="00B9323D" w:rsidP="00CA3C5B">
            <w:pPr>
              <w:keepLines/>
              <w:spacing w:before="40" w:after="40" w:line="240" w:lineRule="atLeast"/>
              <w:ind w:right="-1"/>
              <w:jc w:val="left"/>
              <w:rPr>
                <w:lang w:val="fr-FR"/>
              </w:rPr>
            </w:pPr>
            <w:r w:rsidRPr="0083720E">
              <w:rPr>
                <w:lang w:val="fr-FR"/>
              </w:rPr>
              <w:t xml:space="preserve">• Engager avec le plaignant une négociation pour une résolution à l’amiable de la plainte, sauf pour les plaintes EAS/HS; </w:t>
            </w:r>
          </w:p>
          <w:p w14:paraId="06CEFC13" w14:textId="77777777" w:rsidR="00B9323D" w:rsidRDefault="00B9323D" w:rsidP="00CA3C5B">
            <w:pPr>
              <w:keepLines/>
              <w:spacing w:before="40" w:after="40" w:line="240" w:lineRule="atLeast"/>
              <w:ind w:right="-1"/>
              <w:jc w:val="left"/>
              <w:rPr>
                <w:lang w:val="fr-FR"/>
              </w:rPr>
            </w:pPr>
            <w:r w:rsidRPr="0083720E">
              <w:rPr>
                <w:lang w:val="fr-FR"/>
              </w:rPr>
              <w:lastRenderedPageBreak/>
              <w:t xml:space="preserve">• Transférer les plaintes non résolues au niveau régional ; </w:t>
            </w:r>
          </w:p>
          <w:p w14:paraId="4CECD9FB" w14:textId="6229A5BD" w:rsidR="00B9323D" w:rsidRPr="0001231E" w:rsidRDefault="00B9323D" w:rsidP="000B5E43">
            <w:pPr>
              <w:keepLines/>
              <w:spacing w:before="40" w:after="40" w:line="240" w:lineRule="atLeast"/>
              <w:ind w:right="-1"/>
              <w:rPr>
                <w:color w:val="000000" w:themeColor="text1"/>
                <w:lang w:val="fr-FR"/>
              </w:rPr>
            </w:pPr>
            <w:r w:rsidRPr="0083720E">
              <w:rPr>
                <w:lang w:val="fr-FR"/>
              </w:rPr>
              <w:t>• Établir les PV ou rapports de session en quatre (04) exemplaires dont un pour archive et les autres pour chacune des parties (Comité local, l’</w:t>
            </w:r>
            <w:r>
              <w:rPr>
                <w:lang w:val="fr-FR"/>
              </w:rPr>
              <w:t>UGP</w:t>
            </w:r>
            <w:r w:rsidRPr="0083720E">
              <w:rPr>
                <w:lang w:val="fr-FR"/>
              </w:rPr>
              <w:t xml:space="preserve"> et plaignant).</w:t>
            </w:r>
          </w:p>
        </w:tc>
      </w:tr>
      <w:tr w:rsidR="00B9323D" w:rsidRPr="008E29D1" w14:paraId="4B239743" w14:textId="77777777" w:rsidTr="3790CBA6">
        <w:trPr>
          <w:jc w:val="center"/>
        </w:trPr>
        <w:tc>
          <w:tcPr>
            <w:tcW w:w="1797" w:type="dxa"/>
            <w:vMerge/>
          </w:tcPr>
          <w:p w14:paraId="244A7CA5" w14:textId="77777777" w:rsidR="00B9323D" w:rsidRPr="0001231E" w:rsidRDefault="00B9323D" w:rsidP="00A008D6">
            <w:pPr>
              <w:keepLines/>
              <w:spacing w:before="40" w:after="40" w:line="240" w:lineRule="atLeast"/>
              <w:ind w:right="-1"/>
              <w:jc w:val="left"/>
              <w:rPr>
                <w:color w:val="000000" w:themeColor="text1"/>
                <w:lang w:val="fr-FR"/>
              </w:rPr>
            </w:pPr>
          </w:p>
        </w:tc>
        <w:tc>
          <w:tcPr>
            <w:tcW w:w="3580" w:type="dxa"/>
          </w:tcPr>
          <w:p w14:paraId="589C9E95" w14:textId="2514E01F" w:rsidR="00B9323D" w:rsidRPr="0001231E" w:rsidRDefault="00B9323D" w:rsidP="00CA3C5B">
            <w:pPr>
              <w:keepLines/>
              <w:spacing w:before="40" w:after="40" w:line="240" w:lineRule="atLeast"/>
              <w:ind w:right="-1"/>
              <w:jc w:val="left"/>
              <w:rPr>
                <w:color w:val="auto"/>
                <w:lang w:val="fr-FR"/>
              </w:rPr>
            </w:pPr>
            <w:r w:rsidRPr="0083720E">
              <w:rPr>
                <w:b/>
                <w:bCs/>
                <w:color w:val="000000" w:themeColor="text1"/>
                <w:lang w:val="fr-FR"/>
              </w:rPr>
              <w:t>Niveau 2</w:t>
            </w:r>
            <w:r>
              <w:rPr>
                <w:b/>
                <w:bCs/>
                <w:color w:val="000000" w:themeColor="text1"/>
                <w:lang w:val="fr-FR"/>
              </w:rPr>
              <w:t> </w:t>
            </w:r>
            <w:r w:rsidRPr="0083720E">
              <w:rPr>
                <w:b/>
                <w:bCs/>
                <w:color w:val="000000" w:themeColor="text1"/>
                <w:lang w:val="fr-FR"/>
              </w:rPr>
              <w:t>:</w:t>
            </w:r>
            <w:r w:rsidRPr="00930357">
              <w:rPr>
                <w:color w:val="000000" w:themeColor="text1"/>
                <w:lang w:val="fr-FR"/>
              </w:rPr>
              <w:t xml:space="preserve"> </w:t>
            </w:r>
            <w:r>
              <w:rPr>
                <w:color w:val="000000" w:themeColor="text1"/>
                <w:lang w:val="fr-FR"/>
              </w:rPr>
              <w:t>L</w:t>
            </w:r>
            <w:r w:rsidRPr="00930357">
              <w:rPr>
                <w:color w:val="000000" w:themeColor="text1"/>
                <w:lang w:val="fr-FR"/>
              </w:rPr>
              <w:t>es Comités Régionaux de Gestion des Plaintes (CRGP) qui seront installés au niveau des régions</w:t>
            </w:r>
            <w:r>
              <w:rPr>
                <w:color w:val="000000" w:themeColor="text1"/>
                <w:lang w:val="fr-FR"/>
              </w:rPr>
              <w:t xml:space="preserve"> </w:t>
            </w:r>
            <w:r w:rsidRPr="00930357">
              <w:rPr>
                <w:color w:val="000000" w:themeColor="text1"/>
                <w:lang w:val="fr-FR"/>
              </w:rPr>
              <w:t>d</w:t>
            </w:r>
            <w:r>
              <w:rPr>
                <w:color w:val="000000" w:themeColor="text1"/>
                <w:lang w:val="fr-FR"/>
              </w:rPr>
              <w:t>’accueil du projet</w:t>
            </w:r>
            <w:r w:rsidRPr="00930357">
              <w:rPr>
                <w:color w:val="000000" w:themeColor="text1"/>
                <w:lang w:val="fr-FR"/>
              </w:rPr>
              <w:t>.</w:t>
            </w:r>
          </w:p>
        </w:tc>
        <w:tc>
          <w:tcPr>
            <w:tcW w:w="1556" w:type="dxa"/>
            <w:vAlign w:val="center"/>
          </w:tcPr>
          <w:p w14:paraId="0B7C8F67" w14:textId="4488BF53" w:rsidR="00B9323D" w:rsidRPr="00821219" w:rsidRDefault="00B9323D" w:rsidP="000B5E43">
            <w:pPr>
              <w:keepLines/>
              <w:spacing w:before="40" w:after="40" w:line="240" w:lineRule="atLeast"/>
              <w:ind w:right="-1"/>
              <w:jc w:val="left"/>
              <w:rPr>
                <w:rFonts w:asciiTheme="minorHAnsi" w:hAnsiTheme="minorHAnsi" w:cstheme="minorHAnsi"/>
                <w:color w:val="000000" w:themeColor="text1"/>
                <w:lang w:val="fr-FR"/>
              </w:rPr>
            </w:pPr>
            <w:r w:rsidRPr="00004B98">
              <w:rPr>
                <w:lang w:val="fr-FR"/>
              </w:rPr>
              <w:t>Le délai accordé au niveau régional pour apporter une réponse aux plaintes portées à son attention sera de 7 jours au maximum. Dépassé ce délai, elle est obligée de transférer le dossier au Comité de gestion des plaintes au niveau national</w:t>
            </w:r>
          </w:p>
        </w:tc>
        <w:tc>
          <w:tcPr>
            <w:tcW w:w="2407" w:type="dxa"/>
            <w:vAlign w:val="center"/>
          </w:tcPr>
          <w:p w14:paraId="6671ED66" w14:textId="31A690E9" w:rsidR="00B9323D" w:rsidRDefault="00B9323D" w:rsidP="00CA3C5B">
            <w:pPr>
              <w:keepLines/>
              <w:spacing w:before="40" w:after="40" w:line="240" w:lineRule="atLeast"/>
              <w:ind w:left="0" w:right="-1" w:firstLine="0"/>
              <w:jc w:val="left"/>
              <w:rPr>
                <w:lang w:val="fr-FR"/>
              </w:rPr>
            </w:pPr>
            <w:r w:rsidRPr="00004B98">
              <w:rPr>
                <w:lang w:val="fr-FR"/>
              </w:rPr>
              <w:t xml:space="preserve">• </w:t>
            </w:r>
            <w:r w:rsidRPr="0083720E">
              <w:rPr>
                <w:lang w:val="fr-FR"/>
              </w:rPr>
              <w:t>Recevoir, enregistrer et accuser réception des plaintes et/ou réclamations</w:t>
            </w:r>
            <w:r>
              <w:rPr>
                <w:lang w:val="fr-FR"/>
              </w:rPr>
              <w:t> </w:t>
            </w:r>
            <w:r w:rsidRPr="0083720E">
              <w:rPr>
                <w:lang w:val="fr-FR"/>
              </w:rPr>
              <w:t>; non satisfaite au niveau local</w:t>
            </w:r>
            <w:r>
              <w:rPr>
                <w:lang w:val="fr-FR"/>
              </w:rPr>
              <w:t> </w:t>
            </w:r>
            <w:r w:rsidRPr="0083720E">
              <w:rPr>
                <w:lang w:val="fr-FR"/>
              </w:rPr>
              <w:t>; • Informer l’</w:t>
            </w:r>
            <w:r>
              <w:rPr>
                <w:lang w:val="fr-FR"/>
              </w:rPr>
              <w:t>UGP</w:t>
            </w:r>
            <w:r w:rsidRPr="0083720E">
              <w:rPr>
                <w:lang w:val="fr-FR"/>
              </w:rPr>
              <w:t xml:space="preserve"> de l’état des lieux des plaintes reçues et enregistrées, </w:t>
            </w:r>
          </w:p>
          <w:p w14:paraId="3BAD481C" w14:textId="77777777" w:rsidR="00B9323D" w:rsidRDefault="00B9323D" w:rsidP="00CA3C5B">
            <w:pPr>
              <w:keepLines/>
              <w:spacing w:before="40" w:after="40" w:line="240" w:lineRule="atLeast"/>
              <w:ind w:left="0" w:right="-1" w:firstLine="0"/>
              <w:jc w:val="left"/>
              <w:rPr>
                <w:lang w:val="fr-FR"/>
              </w:rPr>
            </w:pPr>
            <w:r w:rsidRPr="0083720E">
              <w:rPr>
                <w:lang w:val="fr-FR"/>
              </w:rPr>
              <w:t>• Procéder à des investigations approfondies pour cerner tous les enjeux de la plainte</w:t>
            </w:r>
            <w:r>
              <w:rPr>
                <w:lang w:val="fr-FR"/>
              </w:rPr>
              <w:t> </w:t>
            </w:r>
            <w:r w:rsidRPr="0083720E">
              <w:rPr>
                <w:lang w:val="fr-FR"/>
              </w:rPr>
              <w:t xml:space="preserve">; </w:t>
            </w:r>
          </w:p>
          <w:p w14:paraId="01B41CCA" w14:textId="77777777" w:rsidR="00B9323D" w:rsidRDefault="00B9323D" w:rsidP="00CA3C5B">
            <w:pPr>
              <w:keepLines/>
              <w:spacing w:before="40" w:after="40" w:line="240" w:lineRule="atLeast"/>
              <w:ind w:left="0" w:right="-1" w:firstLine="0"/>
              <w:jc w:val="left"/>
              <w:rPr>
                <w:lang w:val="fr-FR"/>
              </w:rPr>
            </w:pPr>
            <w:r w:rsidRPr="0083720E">
              <w:rPr>
                <w:lang w:val="fr-FR"/>
              </w:rPr>
              <w:t>• Engager avec le plaignant une négociation pour une issue à l’amiable de la plainte, sauf pour les plaintes EAS/HS</w:t>
            </w:r>
            <w:r>
              <w:rPr>
                <w:lang w:val="fr-FR"/>
              </w:rPr>
              <w:t> </w:t>
            </w:r>
            <w:r w:rsidRPr="0083720E">
              <w:rPr>
                <w:lang w:val="fr-FR"/>
              </w:rPr>
              <w:t xml:space="preserve">; </w:t>
            </w:r>
          </w:p>
          <w:p w14:paraId="75C110DA" w14:textId="219DD9F2" w:rsidR="00B9323D" w:rsidRDefault="00B9323D" w:rsidP="00CA3C5B">
            <w:pPr>
              <w:keepLines/>
              <w:spacing w:before="40" w:after="40" w:line="240" w:lineRule="atLeast"/>
              <w:ind w:left="0" w:right="-1" w:firstLine="0"/>
              <w:jc w:val="left"/>
              <w:rPr>
                <w:lang w:val="fr-FR"/>
              </w:rPr>
            </w:pPr>
            <w:r w:rsidRPr="0083720E">
              <w:rPr>
                <w:lang w:val="fr-FR"/>
              </w:rPr>
              <w:t>• Convenir rapidement avec l’UGP de la date d’une session au cours de laquelle les plaintes seront examinées et donner le résultat aux plaignants</w:t>
            </w:r>
            <w:r>
              <w:rPr>
                <w:lang w:val="fr-FR"/>
              </w:rPr>
              <w:t> </w:t>
            </w:r>
            <w:r w:rsidRPr="0083720E">
              <w:rPr>
                <w:lang w:val="fr-FR"/>
              </w:rPr>
              <w:t xml:space="preserve">; </w:t>
            </w:r>
          </w:p>
          <w:p w14:paraId="44960AA8" w14:textId="5B720E55" w:rsidR="00B9323D" w:rsidRPr="00821219" w:rsidRDefault="00B9323D" w:rsidP="000B5E43">
            <w:pPr>
              <w:keepLines/>
              <w:spacing w:before="40" w:after="40" w:line="240" w:lineRule="atLeast"/>
              <w:ind w:right="-1"/>
              <w:rPr>
                <w:rFonts w:asciiTheme="minorHAnsi" w:hAnsiTheme="minorHAnsi" w:cstheme="minorHAnsi"/>
                <w:color w:val="000000" w:themeColor="text1"/>
                <w:lang w:val="fr-FR"/>
              </w:rPr>
            </w:pPr>
            <w:r w:rsidRPr="0083720E">
              <w:rPr>
                <w:lang w:val="fr-FR"/>
              </w:rPr>
              <w:t>• Établir les PV ou rapports de session en trois (03) exemplaires dont un pour archive et les autres pour chacune des parties (Comité régional, l’</w:t>
            </w:r>
            <w:r>
              <w:rPr>
                <w:lang w:val="fr-FR"/>
              </w:rPr>
              <w:t>UGP</w:t>
            </w:r>
            <w:r w:rsidRPr="0083720E">
              <w:rPr>
                <w:lang w:val="fr-FR"/>
              </w:rPr>
              <w:t xml:space="preserve"> et plaignant)</w:t>
            </w:r>
            <w:r>
              <w:rPr>
                <w:lang w:val="fr-FR"/>
              </w:rPr>
              <w:t> </w:t>
            </w:r>
            <w:r w:rsidRPr="0083720E">
              <w:rPr>
                <w:lang w:val="fr-FR"/>
              </w:rPr>
              <w:t>; etc.</w:t>
            </w:r>
          </w:p>
        </w:tc>
      </w:tr>
      <w:tr w:rsidR="00B9323D" w:rsidRPr="008E29D1" w14:paraId="4A020F0E" w14:textId="77777777" w:rsidTr="3790CBA6">
        <w:trPr>
          <w:jc w:val="center"/>
        </w:trPr>
        <w:tc>
          <w:tcPr>
            <w:tcW w:w="1797" w:type="dxa"/>
            <w:vMerge/>
          </w:tcPr>
          <w:p w14:paraId="0D41FBC0" w14:textId="77777777" w:rsidR="00B9323D" w:rsidRPr="0001231E" w:rsidRDefault="00B9323D" w:rsidP="00A008D6">
            <w:pPr>
              <w:keepLines/>
              <w:spacing w:before="40" w:after="40" w:line="240" w:lineRule="atLeast"/>
              <w:ind w:right="-1"/>
              <w:jc w:val="left"/>
              <w:rPr>
                <w:color w:val="000000" w:themeColor="text1"/>
                <w:lang w:val="fr-FR"/>
              </w:rPr>
            </w:pPr>
          </w:p>
        </w:tc>
        <w:tc>
          <w:tcPr>
            <w:tcW w:w="3580" w:type="dxa"/>
          </w:tcPr>
          <w:p w14:paraId="3763A621" w14:textId="071545A4" w:rsidR="00B9323D" w:rsidRPr="0083720E" w:rsidRDefault="00B9323D" w:rsidP="00CA3C5B">
            <w:pPr>
              <w:keepLines/>
              <w:spacing w:before="40" w:after="40" w:line="240" w:lineRule="atLeast"/>
              <w:ind w:right="-1"/>
              <w:jc w:val="left"/>
              <w:rPr>
                <w:b/>
                <w:bCs/>
                <w:color w:val="000000" w:themeColor="text1"/>
                <w:lang w:val="fr-FR"/>
              </w:rPr>
            </w:pPr>
            <w:r w:rsidRPr="0083720E">
              <w:rPr>
                <w:b/>
                <w:bCs/>
                <w:color w:val="000000" w:themeColor="text1"/>
                <w:lang w:val="fr-FR"/>
              </w:rPr>
              <w:t>Niveau 3</w:t>
            </w:r>
            <w:r>
              <w:rPr>
                <w:b/>
                <w:bCs/>
                <w:color w:val="000000" w:themeColor="text1"/>
                <w:lang w:val="fr-FR"/>
              </w:rPr>
              <w:t> </w:t>
            </w:r>
            <w:r w:rsidRPr="0083720E">
              <w:rPr>
                <w:b/>
                <w:bCs/>
                <w:color w:val="000000" w:themeColor="text1"/>
                <w:lang w:val="fr-FR"/>
              </w:rPr>
              <w:t xml:space="preserve">: </w:t>
            </w:r>
            <w:r w:rsidRPr="00930357">
              <w:rPr>
                <w:color w:val="000000" w:themeColor="text1"/>
                <w:lang w:val="fr-FR"/>
              </w:rPr>
              <w:t>le Comité National de Gestion</w:t>
            </w:r>
            <w:r>
              <w:rPr>
                <w:color w:val="000000" w:themeColor="text1"/>
                <w:lang w:val="fr-FR"/>
              </w:rPr>
              <w:t xml:space="preserve"> </w:t>
            </w:r>
            <w:r w:rsidRPr="00930357">
              <w:rPr>
                <w:color w:val="000000" w:themeColor="text1"/>
                <w:lang w:val="fr-FR"/>
              </w:rPr>
              <w:t>des Plaintes du Projet (CNGP) qui sera</w:t>
            </w:r>
            <w:r>
              <w:rPr>
                <w:color w:val="000000" w:themeColor="text1"/>
                <w:lang w:val="fr-FR"/>
              </w:rPr>
              <w:t xml:space="preserve"> </w:t>
            </w:r>
            <w:r w:rsidRPr="00930357">
              <w:rPr>
                <w:color w:val="000000" w:themeColor="text1"/>
                <w:lang w:val="fr-FR"/>
              </w:rPr>
              <w:t>installé au siège du projet. Il sera responsable du pilotage du MGP. Il est l’organe suprême de résolution des cas de plaintes à l’amiable et de recours non réglés par les Comités installés aux niveaux 1 et 2.</w:t>
            </w:r>
          </w:p>
        </w:tc>
        <w:tc>
          <w:tcPr>
            <w:tcW w:w="1556" w:type="dxa"/>
            <w:vAlign w:val="center"/>
          </w:tcPr>
          <w:p w14:paraId="04E90E5E" w14:textId="0745BE84" w:rsidR="00B9323D" w:rsidRPr="00004B98" w:rsidRDefault="00B9323D" w:rsidP="00CA3C5B">
            <w:pPr>
              <w:keepLines/>
              <w:spacing w:before="40" w:after="40" w:line="240" w:lineRule="atLeast"/>
              <w:ind w:right="-1"/>
              <w:jc w:val="left"/>
              <w:rPr>
                <w:lang w:val="fr-FR"/>
              </w:rPr>
            </w:pPr>
            <w:r w:rsidRPr="0083720E">
              <w:rPr>
                <w:lang w:val="fr-FR"/>
              </w:rPr>
              <w:t>Le délai accordé à la Cellule nationale pour apporter une réponse aux plaintes portées à son attention sera de 5 jours au maximum. En cas de non compromis la dernière instance de règlement des plaintes reste la justice après le délai accordé à au niveau national pour satisfaire le plaignant.</w:t>
            </w:r>
          </w:p>
        </w:tc>
        <w:tc>
          <w:tcPr>
            <w:tcW w:w="2407" w:type="dxa"/>
            <w:vAlign w:val="center"/>
          </w:tcPr>
          <w:p w14:paraId="387B9830" w14:textId="77777777" w:rsidR="00B9323D" w:rsidRDefault="00B9323D" w:rsidP="00B9323D">
            <w:pPr>
              <w:keepLines/>
              <w:spacing w:before="40" w:after="40" w:line="240" w:lineRule="atLeast"/>
              <w:ind w:right="-1"/>
              <w:jc w:val="left"/>
              <w:rPr>
                <w:lang w:val="fr-FR"/>
              </w:rPr>
            </w:pPr>
            <w:r w:rsidRPr="00004B98">
              <w:rPr>
                <w:lang w:val="fr-FR"/>
              </w:rPr>
              <w:t xml:space="preserve">• </w:t>
            </w:r>
            <w:r w:rsidRPr="0083720E">
              <w:rPr>
                <w:lang w:val="fr-FR"/>
              </w:rPr>
              <w:t>Suivre les plaintes enregistrées et la</w:t>
            </w:r>
            <w:r>
              <w:rPr>
                <w:lang w:val="fr-FR"/>
              </w:rPr>
              <w:t xml:space="preserve"> </w:t>
            </w:r>
            <w:r w:rsidRPr="0083720E">
              <w:rPr>
                <w:lang w:val="fr-FR"/>
              </w:rPr>
              <w:t>régularité de leur</w:t>
            </w:r>
            <w:r>
              <w:rPr>
                <w:lang w:val="fr-FR"/>
              </w:rPr>
              <w:t xml:space="preserve"> </w:t>
            </w:r>
            <w:r w:rsidRPr="0083720E">
              <w:rPr>
                <w:lang w:val="fr-FR"/>
              </w:rPr>
              <w:t>traitement au niveau des comités</w:t>
            </w:r>
            <w:r>
              <w:rPr>
                <w:lang w:val="fr-FR"/>
              </w:rPr>
              <w:t> </w:t>
            </w:r>
            <w:r w:rsidRPr="0083720E">
              <w:rPr>
                <w:lang w:val="fr-FR"/>
              </w:rPr>
              <w:t xml:space="preserve">; </w:t>
            </w:r>
          </w:p>
          <w:p w14:paraId="788A47FE" w14:textId="77777777" w:rsidR="00B9323D" w:rsidRDefault="00B9323D" w:rsidP="00B9323D">
            <w:pPr>
              <w:keepLines/>
              <w:spacing w:before="40" w:after="40" w:line="240" w:lineRule="atLeast"/>
              <w:ind w:right="-1"/>
              <w:jc w:val="left"/>
              <w:rPr>
                <w:lang w:val="fr-FR"/>
              </w:rPr>
            </w:pPr>
            <w:r w:rsidRPr="0083720E">
              <w:rPr>
                <w:lang w:val="fr-FR"/>
              </w:rPr>
              <w:t>• Veiller à l’enregistrement et au traitement diligent des plaintes</w:t>
            </w:r>
            <w:r>
              <w:rPr>
                <w:lang w:val="fr-FR"/>
              </w:rPr>
              <w:t> </w:t>
            </w:r>
            <w:r w:rsidRPr="0083720E">
              <w:rPr>
                <w:lang w:val="fr-FR"/>
              </w:rPr>
              <w:t xml:space="preserve">; </w:t>
            </w:r>
          </w:p>
          <w:p w14:paraId="6BF8E451" w14:textId="77777777" w:rsidR="00B9323D" w:rsidRDefault="00B9323D" w:rsidP="00B9323D">
            <w:pPr>
              <w:keepLines/>
              <w:spacing w:before="40" w:after="40" w:line="240" w:lineRule="atLeast"/>
              <w:ind w:right="-1"/>
              <w:jc w:val="left"/>
              <w:rPr>
                <w:lang w:val="fr-FR"/>
              </w:rPr>
            </w:pPr>
            <w:r w:rsidRPr="0083720E">
              <w:rPr>
                <w:lang w:val="fr-FR"/>
              </w:rPr>
              <w:t>• Évaluer la nature et le coût (au besoin) des dommages constatés ou faisant l’objet de plaintes</w:t>
            </w:r>
            <w:r>
              <w:rPr>
                <w:lang w:val="fr-FR"/>
              </w:rPr>
              <w:t> </w:t>
            </w:r>
            <w:r w:rsidRPr="0083720E">
              <w:rPr>
                <w:lang w:val="fr-FR"/>
              </w:rPr>
              <w:t xml:space="preserve">; </w:t>
            </w:r>
          </w:p>
          <w:p w14:paraId="465BD9CE" w14:textId="77777777" w:rsidR="00B9323D" w:rsidRDefault="00B9323D" w:rsidP="00B9323D">
            <w:pPr>
              <w:keepLines/>
              <w:spacing w:before="40" w:after="40" w:line="240" w:lineRule="atLeast"/>
              <w:ind w:right="-1"/>
              <w:jc w:val="left"/>
              <w:rPr>
                <w:lang w:val="fr-FR"/>
              </w:rPr>
            </w:pPr>
            <w:r w:rsidRPr="0083720E">
              <w:rPr>
                <w:lang w:val="fr-FR"/>
              </w:rPr>
              <w:t>• Négocier avec les PAP les modalités de règlement des indemnisations, et</w:t>
            </w:r>
            <w:r>
              <w:rPr>
                <w:lang w:val="fr-FR"/>
              </w:rPr>
              <w:t xml:space="preserve"> </w:t>
            </w:r>
            <w:r w:rsidRPr="0083720E">
              <w:rPr>
                <w:lang w:val="fr-FR"/>
              </w:rPr>
              <w:t>liquider les indemnisations si nécessaires</w:t>
            </w:r>
            <w:r>
              <w:rPr>
                <w:lang w:val="fr-FR"/>
              </w:rPr>
              <w:t> </w:t>
            </w:r>
            <w:r w:rsidRPr="0083720E">
              <w:rPr>
                <w:lang w:val="fr-FR"/>
              </w:rPr>
              <w:t xml:space="preserve">; </w:t>
            </w:r>
          </w:p>
          <w:p w14:paraId="4CBFA0B5" w14:textId="77777777" w:rsidR="00B9323D" w:rsidRDefault="00B9323D" w:rsidP="00B9323D">
            <w:pPr>
              <w:keepLines/>
              <w:spacing w:before="40" w:after="40" w:line="240" w:lineRule="atLeast"/>
              <w:ind w:right="-1"/>
              <w:jc w:val="left"/>
              <w:rPr>
                <w:lang w:val="fr-FR"/>
              </w:rPr>
            </w:pPr>
            <w:r w:rsidRPr="0083720E">
              <w:rPr>
                <w:lang w:val="fr-FR"/>
              </w:rPr>
              <w:t>• Documenter et archiver conséquemment le processus</w:t>
            </w:r>
            <w:r>
              <w:rPr>
                <w:lang w:val="fr-FR"/>
              </w:rPr>
              <w:t> </w:t>
            </w:r>
            <w:r w:rsidRPr="0083720E">
              <w:rPr>
                <w:lang w:val="fr-FR"/>
              </w:rPr>
              <w:t xml:space="preserve">; </w:t>
            </w:r>
          </w:p>
          <w:p w14:paraId="6E8516AB" w14:textId="77777777" w:rsidR="00B9323D" w:rsidRDefault="00B9323D" w:rsidP="00B9323D">
            <w:pPr>
              <w:keepLines/>
              <w:spacing w:before="40" w:after="40" w:line="240" w:lineRule="atLeast"/>
              <w:ind w:right="-1"/>
              <w:jc w:val="left"/>
              <w:rPr>
                <w:lang w:val="fr-FR"/>
              </w:rPr>
            </w:pPr>
            <w:r w:rsidRPr="0083720E">
              <w:rPr>
                <w:lang w:val="fr-FR"/>
              </w:rPr>
              <w:t>• Assurer le renforcement des capacités des comités, leur formalisation ainsi que leur fonctionnement</w:t>
            </w:r>
            <w:r>
              <w:rPr>
                <w:lang w:val="fr-FR"/>
              </w:rPr>
              <w:t> </w:t>
            </w:r>
            <w:r w:rsidRPr="0083720E">
              <w:rPr>
                <w:lang w:val="fr-FR"/>
              </w:rPr>
              <w:t>; • S’assurer de l’opérationnalisation du MGP dans les activités du projet</w:t>
            </w:r>
            <w:r>
              <w:rPr>
                <w:lang w:val="fr-FR"/>
              </w:rPr>
              <w:t> </w:t>
            </w:r>
            <w:r w:rsidRPr="0083720E">
              <w:rPr>
                <w:lang w:val="fr-FR"/>
              </w:rPr>
              <w:t xml:space="preserve">; </w:t>
            </w:r>
          </w:p>
          <w:p w14:paraId="02C392F0" w14:textId="77777777" w:rsidR="00B9323D" w:rsidRDefault="00B9323D" w:rsidP="00B9323D">
            <w:pPr>
              <w:keepLines/>
              <w:spacing w:before="40" w:after="40" w:line="240" w:lineRule="atLeast"/>
              <w:ind w:right="-1"/>
              <w:jc w:val="left"/>
              <w:rPr>
                <w:lang w:val="fr-FR"/>
              </w:rPr>
            </w:pPr>
            <w:r w:rsidRPr="0083720E">
              <w:rPr>
                <w:lang w:val="fr-FR"/>
              </w:rPr>
              <w:t>• Analyser les rapports d’activités entrant dans la mise en œuvre du MGP</w:t>
            </w:r>
            <w:r>
              <w:rPr>
                <w:lang w:val="fr-FR"/>
              </w:rPr>
              <w:t> </w:t>
            </w:r>
            <w:r w:rsidRPr="0083720E">
              <w:rPr>
                <w:lang w:val="fr-FR"/>
              </w:rPr>
              <w:t xml:space="preserve">; </w:t>
            </w:r>
          </w:p>
          <w:p w14:paraId="7BD8DF79" w14:textId="23E8BB8F" w:rsidR="00B9323D" w:rsidRPr="00821219" w:rsidRDefault="00B9323D" w:rsidP="000B5E43">
            <w:pPr>
              <w:keepLines/>
              <w:spacing w:before="40" w:after="40" w:line="240" w:lineRule="atLeast"/>
              <w:ind w:right="-1"/>
              <w:rPr>
                <w:rFonts w:asciiTheme="minorHAnsi" w:hAnsiTheme="minorHAnsi" w:cstheme="minorHAnsi"/>
                <w:color w:val="000000" w:themeColor="text1"/>
                <w:lang w:val="fr-FR"/>
              </w:rPr>
            </w:pPr>
            <w:r w:rsidRPr="0083720E">
              <w:rPr>
                <w:lang w:val="fr-FR"/>
              </w:rPr>
              <w:t>• Établir les PV ou rapports de session en deux (02) exemplaires dont un pour archive et un autre pour le plaignant.</w:t>
            </w:r>
          </w:p>
        </w:tc>
      </w:tr>
      <w:tr w:rsidR="00A008D6" w:rsidRPr="008E29D1" w14:paraId="52AD9BE4" w14:textId="77777777" w:rsidTr="3790CBA6">
        <w:trPr>
          <w:jc w:val="center"/>
        </w:trPr>
        <w:tc>
          <w:tcPr>
            <w:tcW w:w="1797" w:type="dxa"/>
          </w:tcPr>
          <w:p w14:paraId="21F94235" w14:textId="3B978D64" w:rsidR="00A008D6" w:rsidRPr="0001231E" w:rsidRDefault="00A008D6" w:rsidP="00A008D6">
            <w:pPr>
              <w:keepLines/>
              <w:spacing w:before="40" w:after="40" w:line="240" w:lineRule="atLeast"/>
              <w:ind w:right="-1"/>
              <w:jc w:val="left"/>
              <w:rPr>
                <w:color w:val="000000" w:themeColor="text1"/>
                <w:lang w:val="fr-FR"/>
              </w:rPr>
            </w:pPr>
            <w:r w:rsidRPr="0001231E">
              <w:rPr>
                <w:color w:val="000000" w:themeColor="text1"/>
                <w:lang w:val="fr-FR"/>
              </w:rPr>
              <w:lastRenderedPageBreak/>
              <w:t>Gestion des plaintes</w:t>
            </w:r>
          </w:p>
        </w:tc>
        <w:tc>
          <w:tcPr>
            <w:tcW w:w="3580" w:type="dxa"/>
          </w:tcPr>
          <w:p w14:paraId="47B8D61D" w14:textId="1400A5B3" w:rsidR="00A008D6" w:rsidRPr="0001231E" w:rsidRDefault="00A008D6" w:rsidP="00A008D6">
            <w:pPr>
              <w:keepLines/>
              <w:spacing w:before="40" w:after="40" w:line="240" w:lineRule="atLeast"/>
              <w:ind w:right="-1"/>
              <w:jc w:val="left"/>
              <w:rPr>
                <w:rFonts w:asciiTheme="minorHAnsi" w:eastAsia="Times New Roman" w:hAnsiTheme="minorHAnsi" w:cstheme="minorHAnsi"/>
                <w:color w:val="auto"/>
                <w:lang w:val="fr-FR"/>
              </w:rPr>
            </w:pPr>
            <w:r w:rsidRPr="0001231E">
              <w:rPr>
                <w:color w:val="auto"/>
                <w:lang w:val="fr-FR"/>
              </w:rPr>
              <w:t>Les plaintes peuvent être déposées par les canaux suivants :</w:t>
            </w:r>
          </w:p>
          <w:p w14:paraId="18FAFE04" w14:textId="72C82703" w:rsidR="00A008D6" w:rsidRPr="0001231E" w:rsidRDefault="00B9323D" w:rsidP="00F073B5">
            <w:pPr>
              <w:pStyle w:val="Paragraphedeliste"/>
              <w:numPr>
                <w:ilvl w:val="0"/>
                <w:numId w:val="3"/>
              </w:numPr>
              <w:spacing w:after="0" w:line="240" w:lineRule="auto"/>
              <w:jc w:val="left"/>
              <w:rPr>
                <w:color w:val="auto"/>
                <w:lang w:val="fr-FR"/>
              </w:rPr>
            </w:pPr>
            <w:r w:rsidRPr="3790CBA6">
              <w:rPr>
                <w:color w:val="auto"/>
                <w:lang w:val="fr-FR"/>
              </w:rPr>
              <w:t>Ligne</w:t>
            </w:r>
            <w:r w:rsidR="519D3ECF" w:rsidRPr="3790CBA6">
              <w:rPr>
                <w:color w:val="auto"/>
                <w:lang w:val="fr-FR"/>
              </w:rPr>
              <w:t xml:space="preserve"> téléphonique gratuite/ligne de SMS (Service de messages courts)</w:t>
            </w:r>
          </w:p>
          <w:p w14:paraId="6FEF8D02" w14:textId="6A29BE90" w:rsidR="00A008D6" w:rsidRPr="0001231E" w:rsidRDefault="00B9323D" w:rsidP="00F073B5">
            <w:pPr>
              <w:pStyle w:val="Paragraphedeliste"/>
              <w:numPr>
                <w:ilvl w:val="0"/>
                <w:numId w:val="3"/>
              </w:numPr>
              <w:spacing w:after="0" w:line="240" w:lineRule="auto"/>
              <w:jc w:val="left"/>
              <w:rPr>
                <w:color w:val="auto"/>
                <w:lang w:val="fr-FR"/>
              </w:rPr>
            </w:pPr>
            <w:r>
              <w:rPr>
                <w:color w:val="auto"/>
                <w:lang w:val="fr-FR"/>
              </w:rPr>
              <w:t>B</w:t>
            </w:r>
            <w:r w:rsidR="519D3ECF" w:rsidRPr="3790CBA6">
              <w:rPr>
                <w:color w:val="auto"/>
                <w:lang w:val="fr-FR"/>
              </w:rPr>
              <w:t>o</w:t>
            </w:r>
            <w:r>
              <w:rPr>
                <w:color w:val="auto"/>
                <w:lang w:val="fr-FR"/>
              </w:rPr>
              <w:t>ites à suggestions</w:t>
            </w:r>
          </w:p>
          <w:p w14:paraId="4969D2A0" w14:textId="77777777" w:rsidR="00A008D6" w:rsidRPr="0001231E" w:rsidRDefault="00A008D6" w:rsidP="00F073B5">
            <w:pPr>
              <w:pStyle w:val="Paragraphedeliste"/>
              <w:numPr>
                <w:ilvl w:val="0"/>
                <w:numId w:val="3"/>
              </w:numPr>
              <w:spacing w:after="0" w:line="240" w:lineRule="auto"/>
              <w:jc w:val="left"/>
              <w:rPr>
                <w:color w:val="auto"/>
                <w:lang w:val="fr-FR"/>
              </w:rPr>
            </w:pPr>
            <w:r w:rsidRPr="0001231E">
              <w:rPr>
                <w:color w:val="auto"/>
                <w:lang w:val="fr-FR"/>
              </w:rPr>
              <w:t>Formulaire de plainte à déposer par l'un des canaux susmentionnés</w:t>
            </w:r>
          </w:p>
          <w:p w14:paraId="726DC1B8" w14:textId="2A61949D" w:rsidR="00A008D6" w:rsidRPr="0001231E" w:rsidRDefault="00A008D6" w:rsidP="00F073B5">
            <w:pPr>
              <w:pStyle w:val="Paragraphedeliste"/>
              <w:numPr>
                <w:ilvl w:val="0"/>
                <w:numId w:val="3"/>
              </w:numPr>
              <w:spacing w:after="0" w:line="240" w:lineRule="auto"/>
              <w:jc w:val="left"/>
              <w:rPr>
                <w:color w:val="auto"/>
                <w:lang w:val="fr-FR"/>
              </w:rPr>
            </w:pPr>
            <w:r w:rsidRPr="0001231E">
              <w:rPr>
                <w:color w:val="auto"/>
                <w:lang w:val="fr-FR"/>
              </w:rPr>
              <w:t xml:space="preserve">Les personnes qui se présentent sans rendez-vous peuvent déposer une plainte dans un registre de </w:t>
            </w:r>
            <w:r w:rsidRPr="0001231E">
              <w:rPr>
                <w:color w:val="auto"/>
                <w:lang w:val="fr-FR"/>
              </w:rPr>
              <w:lastRenderedPageBreak/>
              <w:t xml:space="preserve">doléances dans un établissement ou dans une boîte à suggestions] </w:t>
            </w:r>
          </w:p>
        </w:tc>
        <w:tc>
          <w:tcPr>
            <w:tcW w:w="1556" w:type="dxa"/>
          </w:tcPr>
          <w:p w14:paraId="77ADA135" w14:textId="4FA44F03" w:rsidR="00A008D6" w:rsidRPr="0001231E" w:rsidRDefault="00426972" w:rsidP="00A008D6">
            <w:pPr>
              <w:keepLines/>
              <w:spacing w:before="40" w:after="40" w:line="240" w:lineRule="atLeast"/>
              <w:ind w:right="-1"/>
              <w:jc w:val="center"/>
              <w:rPr>
                <w:color w:val="auto"/>
                <w:lang w:val="fr-FR"/>
              </w:rPr>
            </w:pPr>
            <w:r w:rsidRPr="00821219">
              <w:rPr>
                <w:rFonts w:asciiTheme="minorHAnsi" w:hAnsiTheme="minorHAnsi" w:cstheme="minorHAnsi"/>
                <w:color w:val="000000" w:themeColor="text1"/>
                <w:lang w:val="fr-FR"/>
              </w:rPr>
              <w:lastRenderedPageBreak/>
              <w:t>Durant la mise en œuvre du projet</w:t>
            </w:r>
          </w:p>
        </w:tc>
        <w:tc>
          <w:tcPr>
            <w:tcW w:w="2407" w:type="dxa"/>
          </w:tcPr>
          <w:p w14:paraId="5B0E67B6" w14:textId="7A981A91" w:rsidR="00A008D6" w:rsidRPr="0001231E" w:rsidRDefault="00426972" w:rsidP="00A008D6">
            <w:pPr>
              <w:keepLines/>
              <w:spacing w:before="40" w:after="40" w:line="240" w:lineRule="atLeast"/>
              <w:ind w:right="-1"/>
              <w:jc w:val="center"/>
              <w:rPr>
                <w:color w:val="auto"/>
                <w:lang w:val="fr-FR"/>
              </w:rPr>
            </w:pPr>
            <w:r w:rsidRPr="00821219">
              <w:rPr>
                <w:rFonts w:asciiTheme="minorHAnsi" w:hAnsiTheme="minorHAnsi" w:cstheme="minorHAnsi"/>
                <w:color w:val="000000" w:themeColor="text1"/>
                <w:lang w:val="fr-FR"/>
              </w:rPr>
              <w:t>UGP/</w:t>
            </w:r>
            <w:r w:rsidRPr="00821219">
              <w:rPr>
                <w:rFonts w:asciiTheme="minorHAnsi" w:eastAsia="Times New Roman" w:hAnsiTheme="minorHAnsi" w:cstheme="minorHAnsi"/>
                <w:color w:val="111111"/>
                <w:lang w:val="fr-FR"/>
              </w:rPr>
              <w:t xml:space="preserve"> Points focaux locaux des plaintes</w:t>
            </w:r>
          </w:p>
        </w:tc>
      </w:tr>
      <w:tr w:rsidR="00A008D6" w:rsidRPr="008E29D1" w14:paraId="6BDE96C0" w14:textId="77777777" w:rsidTr="3790CBA6">
        <w:trPr>
          <w:jc w:val="center"/>
        </w:trPr>
        <w:tc>
          <w:tcPr>
            <w:tcW w:w="1797" w:type="dxa"/>
          </w:tcPr>
          <w:p w14:paraId="69424D72" w14:textId="62C13226" w:rsidR="00A008D6" w:rsidRPr="0001231E" w:rsidRDefault="00A008D6" w:rsidP="00A008D6">
            <w:pPr>
              <w:keepLines/>
              <w:spacing w:before="40" w:after="40" w:line="240" w:lineRule="atLeast"/>
              <w:ind w:right="-1"/>
              <w:rPr>
                <w:color w:val="000000" w:themeColor="text1"/>
                <w:lang w:val="fr-FR"/>
              </w:rPr>
            </w:pPr>
            <w:r w:rsidRPr="0001231E">
              <w:rPr>
                <w:color w:val="000000" w:themeColor="text1"/>
                <w:lang w:val="fr-FR"/>
              </w:rPr>
              <w:lastRenderedPageBreak/>
              <w:t>Tri, traitement</w:t>
            </w:r>
          </w:p>
        </w:tc>
        <w:tc>
          <w:tcPr>
            <w:tcW w:w="3580" w:type="dxa"/>
          </w:tcPr>
          <w:p w14:paraId="0F9CA020" w14:textId="77777777" w:rsidR="00BA0016" w:rsidRPr="0061501F" w:rsidRDefault="00BA0016" w:rsidP="00BA0016">
            <w:pPr>
              <w:keepLines/>
              <w:spacing w:before="40" w:after="40" w:line="240" w:lineRule="atLeast"/>
              <w:ind w:right="-1"/>
              <w:jc w:val="left"/>
              <w:rPr>
                <w:color w:val="auto"/>
                <w:lang w:val="fr-FR"/>
              </w:rPr>
            </w:pPr>
            <w:r w:rsidRPr="0083720E">
              <w:rPr>
                <w:lang w:val="fr-FR"/>
              </w:rPr>
              <w:t>Toutes les plaintes jugées éligibles au MGP feront l'objet d'un examen approfondi. À chaque niveau, il sera désigné un point focal qui sera formé sur les questions sociales. Le Comité de gestion des plaintes (CGP) s’assurera que chaque plainte enregistrée est pertinente par rapport aux activités ou aux engagements du projet. Il s’agira de rechercher le lien entre les faits incriminés et les activités et impacts du projet. Selon la gravité de la plainte, le Comité de Gestion de Plaintes (CGP) pourra : statuer sur la plainte en faisant toutes les investigations nécessaires. L’évaluation de l’éligibilité permettra également de savoir si la plainte doit être traitée dans le cadre du MGP ou transférée à d’autres mécanismes gouvernementaux (judiciaires ou non judiciaires). Les plaintes liées à des infractions pénales ne sont pas éligibles au MGP.</w:t>
            </w:r>
          </w:p>
          <w:p w14:paraId="31EF2D4E" w14:textId="65B91F55" w:rsidR="00A008D6" w:rsidRPr="0085195B" w:rsidRDefault="519D3ECF" w:rsidP="00A008D6">
            <w:pPr>
              <w:keepLines/>
              <w:spacing w:before="40" w:after="40" w:line="240" w:lineRule="atLeast"/>
              <w:ind w:right="-1"/>
              <w:jc w:val="left"/>
              <w:rPr>
                <w:color w:val="auto"/>
                <w:lang w:val="fr-FR"/>
              </w:rPr>
            </w:pPr>
            <w:r w:rsidRPr="0085195B">
              <w:rPr>
                <w:color w:val="auto"/>
                <w:lang w:val="fr-FR"/>
              </w:rPr>
              <w:t xml:space="preserve">Toute plainte reçue est transmise </w:t>
            </w:r>
            <w:r w:rsidR="00BF5CA6" w:rsidRPr="0085195B">
              <w:rPr>
                <w:color w:val="auto"/>
                <w:lang w:val="fr-FR"/>
              </w:rPr>
              <w:t xml:space="preserve">au </w:t>
            </w:r>
            <w:r w:rsidR="00BA0016" w:rsidRPr="0085195B">
              <w:rPr>
                <w:color w:val="auto"/>
                <w:lang w:val="fr-FR"/>
              </w:rPr>
              <w:t>Comité local</w:t>
            </w:r>
            <w:r w:rsidR="00B9323D">
              <w:rPr>
                <w:color w:val="auto"/>
                <w:lang w:val="fr-FR"/>
              </w:rPr>
              <w:t xml:space="preserve"> </w:t>
            </w:r>
            <w:r w:rsidRPr="0085195B">
              <w:rPr>
                <w:color w:val="auto"/>
                <w:lang w:val="fr-FR"/>
              </w:rPr>
              <w:t>de gestion des plaintes</w:t>
            </w:r>
            <w:r w:rsidR="00BA0016">
              <w:rPr>
                <w:color w:val="auto"/>
                <w:lang w:val="fr-FR"/>
              </w:rPr>
              <w:t xml:space="preserve"> où sont implantés des points focaux</w:t>
            </w:r>
            <w:r w:rsidRPr="0085195B">
              <w:rPr>
                <w:color w:val="auto"/>
                <w:lang w:val="fr-FR"/>
              </w:rPr>
              <w:t xml:space="preserve">, enregistrée dans </w:t>
            </w:r>
            <w:r w:rsidRPr="000B5E43">
              <w:rPr>
                <w:rFonts w:eastAsia="Times New Roman" w:cstheme="minorBidi"/>
                <w:color w:val="111111"/>
                <w:lang w:val="fr-FR"/>
              </w:rPr>
              <w:t xml:space="preserve">les </w:t>
            </w:r>
            <w:r w:rsidR="00BA0016" w:rsidRPr="00BA0016">
              <w:rPr>
                <w:rFonts w:eastAsia="Times New Roman" w:cstheme="minorBidi"/>
                <w:color w:val="111111"/>
                <w:lang w:val="fr-FR"/>
              </w:rPr>
              <w:t>registres</w:t>
            </w:r>
            <w:r w:rsidR="00BA0016" w:rsidRPr="0085195B">
              <w:rPr>
                <w:color w:val="auto"/>
                <w:lang w:val="fr-FR"/>
              </w:rPr>
              <w:t xml:space="preserve"> et</w:t>
            </w:r>
            <w:r w:rsidRPr="0085195B">
              <w:rPr>
                <w:color w:val="auto"/>
                <w:lang w:val="fr-FR"/>
              </w:rPr>
              <w:t xml:space="preserve"> classée selon les types de plaintes suivants : </w:t>
            </w:r>
          </w:p>
          <w:p w14:paraId="3FA9E619" w14:textId="77777777" w:rsidR="0085195B" w:rsidRPr="000B5E43" w:rsidRDefault="0085195B" w:rsidP="0085195B">
            <w:pPr>
              <w:pStyle w:val="Default"/>
              <w:numPr>
                <w:ilvl w:val="1"/>
                <w:numId w:val="34"/>
              </w:numPr>
              <w:jc w:val="both"/>
              <w:rPr>
                <w:rFonts w:ascii="Calibri" w:eastAsia="Calibri" w:hAnsi="Calibri" w:cs="Calibri"/>
                <w:b/>
                <w:bCs/>
                <w:color w:val="auto"/>
                <w:sz w:val="20"/>
                <w:szCs w:val="20"/>
                <w:lang w:val="fr-FR"/>
              </w:rPr>
            </w:pPr>
            <w:r w:rsidRPr="000B5E43">
              <w:rPr>
                <w:rFonts w:ascii="Calibri" w:eastAsia="Calibri" w:hAnsi="Calibri" w:cs="Calibri"/>
                <w:b/>
                <w:bCs/>
                <w:color w:val="auto"/>
                <w:sz w:val="20"/>
                <w:szCs w:val="20"/>
                <w:lang w:val="fr-FR"/>
              </w:rPr>
              <w:t xml:space="preserve">a) Les plaintes ordinaires ou non-sensibles </w:t>
            </w:r>
          </w:p>
          <w:p w14:paraId="73ED21F9" w14:textId="77777777" w:rsidR="0085195B" w:rsidRPr="000B5E43" w:rsidRDefault="0085195B" w:rsidP="000B5E43">
            <w:pPr>
              <w:pStyle w:val="Default"/>
              <w:tabs>
                <w:tab w:val="left" w:pos="207"/>
              </w:tabs>
              <w:jc w:val="both"/>
              <w:rPr>
                <w:rFonts w:ascii="Calibri" w:hAnsi="Calibri" w:cs="Arial"/>
                <w:sz w:val="23"/>
                <w:szCs w:val="23"/>
                <w:lang w:val="fr-FR"/>
              </w:rPr>
            </w:pPr>
          </w:p>
          <w:p w14:paraId="271B0D2C" w14:textId="74DF6FE1" w:rsidR="00BA0016" w:rsidRDefault="00BA0016" w:rsidP="00542B68">
            <w:pPr>
              <w:pStyle w:val="Default"/>
              <w:numPr>
                <w:ilvl w:val="0"/>
                <w:numId w:val="35"/>
              </w:numPr>
              <w:tabs>
                <w:tab w:val="left" w:pos="207"/>
              </w:tabs>
              <w:spacing w:after="18"/>
              <w:ind w:left="348"/>
              <w:jc w:val="both"/>
              <w:rPr>
                <w:rFonts w:ascii="Calibri" w:hAnsi="Calibri" w:cs="Arial"/>
                <w:sz w:val="23"/>
                <w:szCs w:val="23"/>
                <w:lang w:val="fr-FR"/>
              </w:rPr>
            </w:pPr>
            <w:r w:rsidRPr="00BA0016">
              <w:rPr>
                <w:rFonts w:ascii="Calibri" w:eastAsia="Calibri" w:hAnsi="Calibri" w:cs="Calibri"/>
                <w:sz w:val="20"/>
                <w:szCs w:val="20"/>
                <w:lang w:val="fr-FR"/>
              </w:rPr>
              <w:t>Erreurs</w:t>
            </w:r>
            <w:r w:rsidR="0085195B" w:rsidRPr="000B5E43">
              <w:rPr>
                <w:rFonts w:ascii="Calibri" w:eastAsia="Calibri" w:hAnsi="Calibri" w:cs="Calibri"/>
                <w:sz w:val="20"/>
                <w:szCs w:val="20"/>
                <w:lang w:val="fr-FR"/>
              </w:rPr>
              <w:t xml:space="preserve"> sur les identités des personnes bénéficiaires du Projet ;</w:t>
            </w:r>
          </w:p>
          <w:p w14:paraId="28B10B64" w14:textId="3AD40D57" w:rsidR="0085195B" w:rsidRPr="000B5E43" w:rsidRDefault="00BA0016" w:rsidP="000B5E43">
            <w:pPr>
              <w:pStyle w:val="Default"/>
              <w:numPr>
                <w:ilvl w:val="0"/>
                <w:numId w:val="35"/>
              </w:numPr>
              <w:tabs>
                <w:tab w:val="left" w:pos="207"/>
              </w:tabs>
              <w:spacing w:after="18"/>
              <w:ind w:left="348"/>
              <w:jc w:val="both"/>
              <w:rPr>
                <w:rFonts w:ascii="Calibri" w:eastAsia="Calibri" w:hAnsi="Calibri" w:cs="Calibri"/>
                <w:sz w:val="20"/>
                <w:szCs w:val="20"/>
                <w:lang w:val="fr-FR"/>
              </w:rPr>
            </w:pPr>
            <w:r w:rsidRPr="00BA0016">
              <w:rPr>
                <w:rFonts w:ascii="Calibri" w:eastAsia="Calibri" w:hAnsi="Calibri" w:cs="Calibri"/>
                <w:sz w:val="20"/>
                <w:szCs w:val="20"/>
                <w:lang w:val="fr-FR"/>
              </w:rPr>
              <w:t>Mauvaise</w:t>
            </w:r>
            <w:r w:rsidR="0085195B" w:rsidRPr="000B5E43">
              <w:rPr>
                <w:rFonts w:ascii="Calibri" w:eastAsia="Calibri" w:hAnsi="Calibri" w:cs="Calibri"/>
                <w:sz w:val="20"/>
                <w:szCs w:val="20"/>
                <w:lang w:val="fr-FR"/>
              </w:rPr>
              <w:t xml:space="preserve"> implantation géographique des sites dédiés aux activités ; </w:t>
            </w:r>
          </w:p>
          <w:p w14:paraId="2B0EB0E7" w14:textId="74108D28" w:rsidR="0085195B" w:rsidRPr="000B5E43" w:rsidRDefault="00BA0016" w:rsidP="000B5E43">
            <w:pPr>
              <w:pStyle w:val="Default"/>
              <w:numPr>
                <w:ilvl w:val="0"/>
                <w:numId w:val="35"/>
              </w:numPr>
              <w:tabs>
                <w:tab w:val="left" w:pos="207"/>
              </w:tabs>
              <w:spacing w:after="18"/>
              <w:ind w:left="348"/>
              <w:jc w:val="both"/>
              <w:rPr>
                <w:rFonts w:ascii="Calibri" w:eastAsia="Calibri" w:hAnsi="Calibri" w:cs="Calibri"/>
                <w:sz w:val="20"/>
                <w:szCs w:val="20"/>
                <w:lang w:val="fr-FR"/>
              </w:rPr>
            </w:pPr>
            <w:r w:rsidRPr="00BA0016">
              <w:rPr>
                <w:rFonts w:ascii="Calibri" w:eastAsia="Calibri" w:hAnsi="Calibri" w:cs="Calibri"/>
                <w:sz w:val="20"/>
                <w:szCs w:val="20"/>
                <w:lang w:val="fr-FR"/>
              </w:rPr>
              <w:t>Incidence</w:t>
            </w:r>
            <w:r w:rsidR="0085195B" w:rsidRPr="000B5E43">
              <w:rPr>
                <w:rFonts w:ascii="Calibri" w:eastAsia="Calibri" w:hAnsi="Calibri" w:cs="Calibri"/>
                <w:sz w:val="20"/>
                <w:szCs w:val="20"/>
                <w:lang w:val="fr-FR"/>
              </w:rPr>
              <w:t xml:space="preserve"> négative des activités sur la santé et la sécurité des personnes (en particulier des personnes vulnérables, personnes âgées ou à mobilité réduite, etc.) ; </w:t>
            </w:r>
          </w:p>
          <w:p w14:paraId="6DA562E2" w14:textId="3A042D78" w:rsidR="0085195B" w:rsidRPr="000B5E43" w:rsidRDefault="00BA0016" w:rsidP="000B5E43">
            <w:pPr>
              <w:pStyle w:val="Default"/>
              <w:numPr>
                <w:ilvl w:val="0"/>
                <w:numId w:val="35"/>
              </w:numPr>
              <w:tabs>
                <w:tab w:val="left" w:pos="207"/>
              </w:tabs>
              <w:ind w:left="348"/>
              <w:jc w:val="both"/>
              <w:rPr>
                <w:rFonts w:ascii="Calibri" w:eastAsia="Calibri" w:hAnsi="Calibri" w:cs="Calibri"/>
                <w:sz w:val="20"/>
                <w:szCs w:val="20"/>
                <w:lang w:val="fr-FR"/>
              </w:rPr>
            </w:pPr>
            <w:r w:rsidRPr="00BA0016">
              <w:rPr>
                <w:rFonts w:ascii="Calibri" w:eastAsia="Calibri" w:hAnsi="Calibri" w:cs="Calibri"/>
                <w:sz w:val="20"/>
                <w:szCs w:val="20"/>
                <w:lang w:val="fr-FR"/>
              </w:rPr>
              <w:t>Non</w:t>
            </w:r>
            <w:r w:rsidR="0085195B" w:rsidRPr="000B5E43">
              <w:rPr>
                <w:rFonts w:ascii="Calibri" w:eastAsia="Calibri" w:hAnsi="Calibri" w:cs="Calibri"/>
                <w:sz w:val="20"/>
                <w:szCs w:val="20"/>
                <w:lang w:val="fr-FR"/>
              </w:rPr>
              <w:t xml:space="preserve">-satisfaction liée à la mise en œuvre globale des activités du Projet. </w:t>
            </w:r>
          </w:p>
          <w:p w14:paraId="7CCF778D" w14:textId="77777777" w:rsidR="0085195B" w:rsidRPr="000B5E43" w:rsidRDefault="0085195B" w:rsidP="000B5E43">
            <w:pPr>
              <w:pStyle w:val="Default"/>
              <w:numPr>
                <w:ilvl w:val="1"/>
                <w:numId w:val="34"/>
              </w:numPr>
              <w:jc w:val="both"/>
              <w:rPr>
                <w:rFonts w:ascii="Calibri" w:eastAsia="Calibri" w:hAnsi="Calibri" w:cs="Calibri"/>
                <w:b/>
                <w:bCs/>
                <w:color w:val="auto"/>
                <w:sz w:val="20"/>
                <w:szCs w:val="20"/>
                <w:lang w:val="fr-FR"/>
              </w:rPr>
            </w:pPr>
            <w:r w:rsidRPr="000B5E43">
              <w:rPr>
                <w:rFonts w:ascii="Calibri" w:eastAsia="Calibri" w:hAnsi="Calibri" w:cs="Calibri"/>
                <w:b/>
                <w:bCs/>
                <w:color w:val="auto"/>
                <w:sz w:val="20"/>
                <w:szCs w:val="20"/>
                <w:lang w:val="fr-FR"/>
              </w:rPr>
              <w:t xml:space="preserve">b) Les plaintes sensibles </w:t>
            </w:r>
          </w:p>
          <w:p w14:paraId="3E2A5B60" w14:textId="77777777" w:rsidR="0085195B" w:rsidRPr="000B5E43" w:rsidRDefault="0085195B" w:rsidP="000B5E43">
            <w:pPr>
              <w:pStyle w:val="Default"/>
              <w:tabs>
                <w:tab w:val="left" w:pos="207"/>
              </w:tabs>
              <w:jc w:val="both"/>
              <w:rPr>
                <w:rFonts w:ascii="Calibri" w:hAnsi="Calibri" w:cs="Arial"/>
                <w:color w:val="auto"/>
                <w:sz w:val="23"/>
                <w:szCs w:val="23"/>
              </w:rPr>
            </w:pPr>
          </w:p>
          <w:p w14:paraId="7A005527" w14:textId="4D512AD6" w:rsidR="0085195B" w:rsidRPr="000B5E43" w:rsidRDefault="00BA0016" w:rsidP="000B5E43">
            <w:pPr>
              <w:pStyle w:val="Default"/>
              <w:numPr>
                <w:ilvl w:val="0"/>
                <w:numId w:val="35"/>
              </w:numPr>
              <w:tabs>
                <w:tab w:val="left" w:pos="207"/>
              </w:tabs>
              <w:spacing w:after="18"/>
              <w:ind w:left="348"/>
              <w:jc w:val="both"/>
              <w:rPr>
                <w:rFonts w:ascii="Calibri" w:eastAsia="Calibri" w:hAnsi="Calibri" w:cs="Calibri"/>
                <w:sz w:val="20"/>
                <w:szCs w:val="20"/>
                <w:lang w:val="fr-FR"/>
              </w:rPr>
            </w:pPr>
            <w:r>
              <w:rPr>
                <w:rFonts w:ascii="Calibri" w:eastAsia="Calibri" w:hAnsi="Calibri" w:cs="Calibri"/>
                <w:sz w:val="20"/>
                <w:szCs w:val="20"/>
                <w:lang w:val="fr-FR"/>
              </w:rPr>
              <w:t>L</w:t>
            </w:r>
            <w:r w:rsidR="0085195B" w:rsidRPr="000B5E43">
              <w:rPr>
                <w:rFonts w:ascii="Calibri" w:eastAsia="Calibri" w:hAnsi="Calibri" w:cs="Calibri"/>
                <w:sz w:val="20"/>
                <w:szCs w:val="20"/>
                <w:lang w:val="fr-FR"/>
              </w:rPr>
              <w:t xml:space="preserve">e viol ; </w:t>
            </w:r>
          </w:p>
          <w:p w14:paraId="79CFACDB" w14:textId="3DE53034" w:rsidR="0085195B" w:rsidRPr="000B5E43" w:rsidRDefault="00BA0016" w:rsidP="000B5E43">
            <w:pPr>
              <w:pStyle w:val="Default"/>
              <w:numPr>
                <w:ilvl w:val="0"/>
                <w:numId w:val="35"/>
              </w:numPr>
              <w:tabs>
                <w:tab w:val="left" w:pos="207"/>
              </w:tabs>
              <w:spacing w:after="18"/>
              <w:ind w:left="348"/>
              <w:jc w:val="both"/>
              <w:rPr>
                <w:rFonts w:ascii="Calibri" w:eastAsia="Calibri" w:hAnsi="Calibri" w:cs="Calibri"/>
                <w:sz w:val="20"/>
                <w:szCs w:val="20"/>
                <w:lang w:val="fr-FR"/>
              </w:rPr>
            </w:pPr>
            <w:r>
              <w:rPr>
                <w:rFonts w:ascii="Calibri" w:eastAsia="Calibri" w:hAnsi="Calibri" w:cs="Calibri"/>
                <w:sz w:val="20"/>
                <w:szCs w:val="20"/>
                <w:lang w:val="fr-FR"/>
              </w:rPr>
              <w:t>L</w:t>
            </w:r>
            <w:r w:rsidR="0085195B" w:rsidRPr="000B5E43">
              <w:rPr>
                <w:rFonts w:ascii="Calibri" w:eastAsia="Calibri" w:hAnsi="Calibri" w:cs="Calibri"/>
                <w:sz w:val="20"/>
                <w:szCs w:val="20"/>
                <w:lang w:val="fr-FR"/>
              </w:rPr>
              <w:t xml:space="preserve">e harcèlement sexuel ou moral ; </w:t>
            </w:r>
          </w:p>
          <w:p w14:paraId="2F2738C8" w14:textId="2037D20A" w:rsidR="0085195B" w:rsidRPr="000B5E43" w:rsidRDefault="00BA0016" w:rsidP="000B5E43">
            <w:pPr>
              <w:pStyle w:val="Default"/>
              <w:numPr>
                <w:ilvl w:val="0"/>
                <w:numId w:val="35"/>
              </w:numPr>
              <w:tabs>
                <w:tab w:val="left" w:pos="207"/>
              </w:tabs>
              <w:spacing w:after="18"/>
              <w:ind w:left="348"/>
              <w:jc w:val="both"/>
              <w:rPr>
                <w:rFonts w:ascii="Calibri" w:eastAsia="Calibri" w:hAnsi="Calibri" w:cs="Calibri"/>
                <w:sz w:val="20"/>
                <w:szCs w:val="20"/>
                <w:lang w:val="fr-FR"/>
              </w:rPr>
            </w:pPr>
            <w:r>
              <w:rPr>
                <w:rFonts w:ascii="Calibri" w:eastAsia="Calibri" w:hAnsi="Calibri" w:cs="Calibri"/>
                <w:sz w:val="20"/>
                <w:szCs w:val="20"/>
                <w:lang w:val="fr-FR"/>
              </w:rPr>
              <w:lastRenderedPageBreak/>
              <w:t>L</w:t>
            </w:r>
            <w:r w:rsidR="0085195B" w:rsidRPr="000B5E43">
              <w:rPr>
                <w:rFonts w:ascii="Calibri" w:eastAsia="Calibri" w:hAnsi="Calibri" w:cs="Calibri"/>
                <w:sz w:val="20"/>
                <w:szCs w:val="20"/>
                <w:lang w:val="fr-FR"/>
              </w:rPr>
              <w:t>es cas de corruption, de concussion et</w:t>
            </w:r>
            <w:r>
              <w:rPr>
                <w:rFonts w:ascii="Calibri" w:eastAsia="Calibri" w:hAnsi="Calibri" w:cs="Calibri"/>
                <w:sz w:val="20"/>
                <w:szCs w:val="20"/>
                <w:lang w:val="fr-FR"/>
              </w:rPr>
              <w:t xml:space="preserve"> </w:t>
            </w:r>
            <w:r w:rsidR="0085195B" w:rsidRPr="000B5E43">
              <w:rPr>
                <w:rFonts w:ascii="Calibri" w:eastAsia="Calibri" w:hAnsi="Calibri" w:cs="Calibri"/>
                <w:sz w:val="20"/>
                <w:szCs w:val="20"/>
                <w:lang w:val="fr-FR"/>
              </w:rPr>
              <w:t xml:space="preserve">de fraude ; </w:t>
            </w:r>
          </w:p>
          <w:p w14:paraId="0EBA27CD" w14:textId="18817E9C" w:rsidR="0085195B" w:rsidRPr="000B5E43" w:rsidRDefault="00BA0016" w:rsidP="000B5E43">
            <w:pPr>
              <w:pStyle w:val="Default"/>
              <w:numPr>
                <w:ilvl w:val="0"/>
                <w:numId w:val="35"/>
              </w:numPr>
              <w:tabs>
                <w:tab w:val="left" w:pos="207"/>
              </w:tabs>
              <w:spacing w:after="18"/>
              <w:ind w:left="348"/>
              <w:jc w:val="both"/>
              <w:rPr>
                <w:rFonts w:ascii="Calibri" w:eastAsia="Calibri" w:hAnsi="Calibri" w:cs="Calibri"/>
                <w:sz w:val="20"/>
                <w:szCs w:val="20"/>
                <w:lang w:val="fr-FR"/>
              </w:rPr>
            </w:pPr>
            <w:r>
              <w:rPr>
                <w:rFonts w:ascii="Calibri" w:eastAsia="Calibri" w:hAnsi="Calibri" w:cs="Calibri"/>
                <w:sz w:val="20"/>
                <w:szCs w:val="20"/>
                <w:lang w:val="fr-FR"/>
              </w:rPr>
              <w:t>L</w:t>
            </w:r>
            <w:r w:rsidR="0085195B" w:rsidRPr="000B5E43">
              <w:rPr>
                <w:rFonts w:ascii="Calibri" w:eastAsia="Calibri" w:hAnsi="Calibri" w:cs="Calibri"/>
                <w:sz w:val="20"/>
                <w:szCs w:val="20"/>
                <w:lang w:val="fr-FR"/>
              </w:rPr>
              <w:t xml:space="preserve">’emploi des mineurs sur les chantiers ou dans les entreprises (personnels de chantier). </w:t>
            </w:r>
          </w:p>
          <w:p w14:paraId="1695A078" w14:textId="77777777" w:rsidR="0085195B" w:rsidRPr="000B5E43" w:rsidRDefault="0085195B" w:rsidP="0085195B">
            <w:pPr>
              <w:rPr>
                <w:lang w:val="fr-FR"/>
              </w:rPr>
            </w:pPr>
          </w:p>
          <w:p w14:paraId="2FA20387" w14:textId="0D7DE60D" w:rsidR="0085195B" w:rsidRPr="00DF5D7E" w:rsidRDefault="0085195B" w:rsidP="00A008D6">
            <w:pPr>
              <w:keepLines/>
              <w:spacing w:before="40" w:after="40" w:line="240" w:lineRule="atLeast"/>
              <w:ind w:right="-1"/>
              <w:jc w:val="left"/>
              <w:rPr>
                <w:color w:val="auto"/>
                <w:lang w:val="fr-FR"/>
              </w:rPr>
            </w:pPr>
          </w:p>
        </w:tc>
        <w:tc>
          <w:tcPr>
            <w:tcW w:w="1556" w:type="dxa"/>
          </w:tcPr>
          <w:p w14:paraId="756E2835" w14:textId="18C2CA67" w:rsidR="00A008D6" w:rsidRPr="0001231E" w:rsidRDefault="00A008D6" w:rsidP="00A008D6">
            <w:pPr>
              <w:keepLines/>
              <w:spacing w:before="40" w:after="40" w:line="240" w:lineRule="atLeast"/>
              <w:ind w:right="-1"/>
              <w:jc w:val="left"/>
              <w:rPr>
                <w:color w:val="auto"/>
                <w:lang w:val="fr-FR"/>
              </w:rPr>
            </w:pPr>
            <w:r w:rsidRPr="0001231E">
              <w:rPr>
                <w:color w:val="auto"/>
                <w:lang w:val="fr-FR"/>
              </w:rPr>
              <w:lastRenderedPageBreak/>
              <w:t>Dès réception de la plainte</w:t>
            </w:r>
          </w:p>
        </w:tc>
        <w:tc>
          <w:tcPr>
            <w:tcW w:w="2407" w:type="dxa"/>
          </w:tcPr>
          <w:p w14:paraId="1E09751D" w14:textId="341FF4CA" w:rsidR="00A008D6" w:rsidRPr="0001231E" w:rsidRDefault="00A008D6" w:rsidP="00A008D6">
            <w:pPr>
              <w:keepLines/>
              <w:spacing w:before="40" w:after="40" w:line="240" w:lineRule="atLeast"/>
              <w:ind w:right="-1"/>
              <w:jc w:val="left"/>
              <w:rPr>
                <w:color w:val="auto"/>
                <w:lang w:val="fr-FR"/>
              </w:rPr>
            </w:pPr>
            <w:r w:rsidRPr="0001231E">
              <w:rPr>
                <w:color w:val="auto"/>
                <w:lang w:val="fr-FR"/>
              </w:rPr>
              <w:t>Points focaux locaux pour les plaintes</w:t>
            </w:r>
          </w:p>
        </w:tc>
      </w:tr>
      <w:tr w:rsidR="00A008D6" w:rsidRPr="008E29D1" w14:paraId="08EAAE9F" w14:textId="77777777" w:rsidTr="3790CBA6">
        <w:trPr>
          <w:jc w:val="center"/>
        </w:trPr>
        <w:tc>
          <w:tcPr>
            <w:tcW w:w="1797" w:type="dxa"/>
          </w:tcPr>
          <w:p w14:paraId="554A2CF3" w14:textId="40265B62" w:rsidR="00A008D6" w:rsidRPr="0001231E" w:rsidRDefault="00A008D6" w:rsidP="00A008D6">
            <w:pPr>
              <w:keepLines/>
              <w:spacing w:before="40" w:after="40" w:line="240" w:lineRule="atLeast"/>
              <w:ind w:right="-1"/>
              <w:rPr>
                <w:color w:val="000000" w:themeColor="text1"/>
                <w:lang w:val="fr-FR"/>
              </w:rPr>
            </w:pPr>
            <w:r w:rsidRPr="0001231E">
              <w:rPr>
                <w:color w:val="000000" w:themeColor="text1"/>
                <w:lang w:val="fr-FR"/>
              </w:rPr>
              <w:lastRenderedPageBreak/>
              <w:t>Remerciements et suivi</w:t>
            </w:r>
          </w:p>
        </w:tc>
        <w:tc>
          <w:tcPr>
            <w:tcW w:w="3580" w:type="dxa"/>
          </w:tcPr>
          <w:p w14:paraId="19AB4105" w14:textId="69D766BB" w:rsidR="00A008D6" w:rsidRPr="0001231E" w:rsidRDefault="00A008D6" w:rsidP="00A008D6">
            <w:pPr>
              <w:keepLines/>
              <w:spacing w:before="40" w:after="40" w:line="240" w:lineRule="atLeast"/>
              <w:ind w:right="-1"/>
              <w:jc w:val="left"/>
              <w:rPr>
                <w:color w:val="auto"/>
                <w:lang w:val="fr-FR"/>
              </w:rPr>
            </w:pPr>
            <w:r w:rsidRPr="0001231E">
              <w:rPr>
                <w:color w:val="auto"/>
                <w:lang w:val="fr-FR"/>
              </w:rPr>
              <w:t>Le plaignant reçoit un accusé de réception de la plainte par</w:t>
            </w:r>
            <w:r>
              <w:rPr>
                <w:color w:val="auto"/>
                <w:lang w:val="fr-FR"/>
              </w:rPr>
              <w:t xml:space="preserve"> correspondance officielle.</w:t>
            </w:r>
          </w:p>
        </w:tc>
        <w:tc>
          <w:tcPr>
            <w:tcW w:w="1556" w:type="dxa"/>
          </w:tcPr>
          <w:p w14:paraId="59EA0F04" w14:textId="076B4566" w:rsidR="00A008D6" w:rsidRPr="0001231E" w:rsidRDefault="00A008D6" w:rsidP="00A008D6">
            <w:pPr>
              <w:keepLines/>
              <w:spacing w:before="40" w:after="40" w:line="240" w:lineRule="atLeast"/>
              <w:ind w:right="-1"/>
              <w:jc w:val="left"/>
              <w:rPr>
                <w:color w:val="auto"/>
                <w:lang w:val="fr-FR"/>
              </w:rPr>
            </w:pPr>
            <w:r w:rsidRPr="0001231E">
              <w:rPr>
                <w:color w:val="auto"/>
                <w:lang w:val="fr-FR"/>
              </w:rPr>
              <w:t>Dans les deux jours suivant la réception</w:t>
            </w:r>
          </w:p>
        </w:tc>
        <w:tc>
          <w:tcPr>
            <w:tcW w:w="2407" w:type="dxa"/>
          </w:tcPr>
          <w:p w14:paraId="034F011F" w14:textId="1F21317F" w:rsidR="00A008D6" w:rsidRPr="0001231E" w:rsidRDefault="00A008D6" w:rsidP="00A008D6">
            <w:pPr>
              <w:keepLines/>
              <w:spacing w:before="40" w:after="40" w:line="240" w:lineRule="atLeast"/>
              <w:ind w:right="-1"/>
              <w:jc w:val="left"/>
              <w:rPr>
                <w:color w:val="auto"/>
                <w:lang w:val="fr-FR"/>
              </w:rPr>
            </w:pPr>
            <w:r w:rsidRPr="0001231E">
              <w:rPr>
                <w:color w:val="auto"/>
                <w:lang w:val="fr-FR"/>
              </w:rPr>
              <w:t>Points focaux locaux pour les plaintes</w:t>
            </w:r>
          </w:p>
        </w:tc>
      </w:tr>
      <w:tr w:rsidR="00A008D6" w:rsidRPr="008E29D1" w14:paraId="5387EE21" w14:textId="77777777" w:rsidTr="3790CBA6">
        <w:trPr>
          <w:jc w:val="center"/>
        </w:trPr>
        <w:tc>
          <w:tcPr>
            <w:tcW w:w="1797" w:type="dxa"/>
          </w:tcPr>
          <w:p w14:paraId="2E39D19F" w14:textId="1BF818CC" w:rsidR="00A008D6" w:rsidRPr="0001231E" w:rsidRDefault="00A008D6" w:rsidP="00A008D6">
            <w:pPr>
              <w:keepLines/>
              <w:spacing w:before="40" w:after="40" w:line="240" w:lineRule="atLeast"/>
              <w:ind w:right="-1"/>
              <w:rPr>
                <w:color w:val="000000" w:themeColor="text1"/>
                <w:lang w:val="fr-FR"/>
              </w:rPr>
            </w:pPr>
            <w:r w:rsidRPr="0001231E">
              <w:rPr>
                <w:color w:val="000000" w:themeColor="text1"/>
                <w:lang w:val="fr-FR"/>
              </w:rPr>
              <w:t>Vérification, investigation, action</w:t>
            </w:r>
          </w:p>
        </w:tc>
        <w:tc>
          <w:tcPr>
            <w:tcW w:w="3580" w:type="dxa"/>
          </w:tcPr>
          <w:p w14:paraId="7B2B92A5" w14:textId="7FAB30C2" w:rsidR="00A008D6" w:rsidRPr="0001231E" w:rsidRDefault="00A008D6" w:rsidP="00A008D6">
            <w:pPr>
              <w:keepLines/>
              <w:spacing w:before="40" w:after="40" w:line="240" w:lineRule="atLeast"/>
              <w:ind w:right="-1"/>
              <w:jc w:val="left"/>
              <w:rPr>
                <w:color w:val="auto"/>
                <w:lang w:val="fr-FR"/>
              </w:rPr>
            </w:pPr>
            <w:r w:rsidRPr="0001231E">
              <w:rPr>
                <w:color w:val="auto"/>
                <w:lang w:val="fr-FR"/>
              </w:rPr>
              <w:t xml:space="preserve">L'enquête sur la plainte est menée par </w:t>
            </w:r>
            <w:r>
              <w:rPr>
                <w:color w:val="auto"/>
                <w:lang w:val="fr-FR"/>
              </w:rPr>
              <w:t>une cellule dédiée.</w:t>
            </w:r>
            <w:r w:rsidRPr="0001231E">
              <w:rPr>
                <w:color w:val="auto"/>
                <w:lang w:val="fr-FR"/>
              </w:rPr>
              <w:t xml:space="preserve"> Un projet de résolution est formulé par</w:t>
            </w:r>
            <w:r>
              <w:rPr>
                <w:color w:val="auto"/>
                <w:lang w:val="fr-FR"/>
              </w:rPr>
              <w:t xml:space="preserve"> les enquêteurs p</w:t>
            </w:r>
            <w:r w:rsidRPr="0083720E">
              <w:rPr>
                <w:lang w:val="fr-FR"/>
              </w:rPr>
              <w:t>our déterminer les causes, les conséquences et les solutions possibles</w:t>
            </w:r>
            <w:r w:rsidRPr="0001231E">
              <w:rPr>
                <w:color w:val="auto"/>
                <w:lang w:val="fr-FR"/>
              </w:rPr>
              <w:t xml:space="preserve"> et communiqué au plaignant par </w:t>
            </w:r>
            <w:r>
              <w:rPr>
                <w:color w:val="auto"/>
                <w:lang w:val="fr-FR"/>
              </w:rPr>
              <w:t>P</w:t>
            </w:r>
            <w:r w:rsidRPr="006777C5">
              <w:rPr>
                <w:color w:val="auto"/>
                <w:lang w:val="fr-FR"/>
              </w:rPr>
              <w:t>rocès-Verbal (PV) de consentement</w:t>
            </w:r>
            <w:r>
              <w:rPr>
                <w:color w:val="auto"/>
                <w:lang w:val="fr-FR"/>
              </w:rPr>
              <w:t>.</w:t>
            </w:r>
          </w:p>
        </w:tc>
        <w:tc>
          <w:tcPr>
            <w:tcW w:w="1556" w:type="dxa"/>
          </w:tcPr>
          <w:p w14:paraId="51A5C95A" w14:textId="70A26A26" w:rsidR="00A008D6" w:rsidRPr="0001231E" w:rsidRDefault="00A008D6" w:rsidP="00A008D6">
            <w:pPr>
              <w:keepLines/>
              <w:spacing w:before="40" w:after="40" w:line="240" w:lineRule="atLeast"/>
              <w:ind w:right="-1"/>
              <w:jc w:val="left"/>
              <w:rPr>
                <w:color w:val="auto"/>
                <w:lang w:val="fr-FR"/>
              </w:rPr>
            </w:pPr>
            <w:r w:rsidRPr="0001231E">
              <w:rPr>
                <w:color w:val="auto"/>
                <w:lang w:val="fr-FR"/>
              </w:rPr>
              <w:t>Dans les dix jours ouvrables</w:t>
            </w:r>
          </w:p>
        </w:tc>
        <w:tc>
          <w:tcPr>
            <w:tcW w:w="2407" w:type="dxa"/>
          </w:tcPr>
          <w:p w14:paraId="602A583C" w14:textId="270B4983" w:rsidR="00A008D6" w:rsidRPr="0001231E" w:rsidRDefault="00A008D6" w:rsidP="00A008D6">
            <w:pPr>
              <w:keepLines/>
              <w:spacing w:before="40" w:after="40" w:line="240" w:lineRule="atLeast"/>
              <w:ind w:right="-1"/>
              <w:jc w:val="left"/>
              <w:rPr>
                <w:color w:val="auto"/>
                <w:lang w:val="fr-FR"/>
              </w:rPr>
            </w:pPr>
            <w:r w:rsidRPr="0001231E">
              <w:rPr>
                <w:color w:val="auto"/>
                <w:lang w:val="fr-FR"/>
              </w:rPr>
              <w:t xml:space="preserve">Comité </w:t>
            </w:r>
            <w:r w:rsidR="00426972">
              <w:rPr>
                <w:color w:val="auto"/>
                <w:lang w:val="fr-FR"/>
              </w:rPr>
              <w:t xml:space="preserve">de gestion </w:t>
            </w:r>
            <w:r w:rsidRPr="0001231E">
              <w:rPr>
                <w:color w:val="auto"/>
                <w:lang w:val="fr-FR"/>
              </w:rPr>
              <w:t>des plaintes.</w:t>
            </w:r>
          </w:p>
        </w:tc>
      </w:tr>
      <w:tr w:rsidR="00A008D6" w:rsidRPr="008E29D1" w14:paraId="0CF141D5" w14:textId="77777777" w:rsidTr="3790CBA6">
        <w:trPr>
          <w:jc w:val="center"/>
        </w:trPr>
        <w:tc>
          <w:tcPr>
            <w:tcW w:w="1797" w:type="dxa"/>
          </w:tcPr>
          <w:p w14:paraId="20C75D41" w14:textId="731A72A2" w:rsidR="00A008D6" w:rsidRPr="0001231E" w:rsidRDefault="00A008D6" w:rsidP="00A008D6">
            <w:pPr>
              <w:keepLines/>
              <w:spacing w:before="40" w:after="40" w:line="240" w:lineRule="atLeast"/>
              <w:ind w:right="-1"/>
              <w:jc w:val="left"/>
              <w:rPr>
                <w:color w:val="000000" w:themeColor="text1"/>
                <w:lang w:val="fr-FR"/>
              </w:rPr>
            </w:pPr>
            <w:r w:rsidRPr="0001231E">
              <w:rPr>
                <w:color w:val="000000" w:themeColor="text1"/>
                <w:lang w:val="fr-FR"/>
              </w:rPr>
              <w:t>Suivi et évaluation</w:t>
            </w:r>
          </w:p>
        </w:tc>
        <w:tc>
          <w:tcPr>
            <w:tcW w:w="3580" w:type="dxa"/>
          </w:tcPr>
          <w:p w14:paraId="1B51445B" w14:textId="430E6BE6" w:rsidR="00A008D6" w:rsidRPr="0001231E" w:rsidRDefault="00A008D6" w:rsidP="00A008D6">
            <w:pPr>
              <w:keepLines/>
              <w:spacing w:before="40" w:after="40" w:line="240" w:lineRule="atLeast"/>
              <w:ind w:right="-1"/>
              <w:jc w:val="left"/>
              <w:rPr>
                <w:color w:val="auto"/>
                <w:lang w:val="fr-FR"/>
              </w:rPr>
            </w:pPr>
            <w:r w:rsidRPr="0001231E">
              <w:rPr>
                <w:color w:val="auto"/>
                <w:lang w:val="fr-FR"/>
              </w:rPr>
              <w:t>Les données relatives aux plaintes sont collectées dans</w:t>
            </w:r>
            <w:r w:rsidR="004C0028">
              <w:rPr>
                <w:color w:val="auto"/>
                <w:lang w:val="fr-FR"/>
              </w:rPr>
              <w:t xml:space="preserve"> des rapports trimestriels</w:t>
            </w:r>
            <w:r w:rsidRPr="0001231E">
              <w:rPr>
                <w:color w:val="auto"/>
                <w:lang w:val="fr-FR"/>
              </w:rPr>
              <w:t xml:space="preserve"> et communiquées </w:t>
            </w:r>
            <w:r w:rsidR="004C0028">
              <w:rPr>
                <w:color w:val="auto"/>
                <w:lang w:val="fr-FR"/>
              </w:rPr>
              <w:t xml:space="preserve">aux parties </w:t>
            </w:r>
            <w:r w:rsidR="00DC23D3">
              <w:rPr>
                <w:color w:val="auto"/>
                <w:lang w:val="fr-FR"/>
              </w:rPr>
              <w:t>prenantes</w:t>
            </w:r>
            <w:r w:rsidR="00DC23D3" w:rsidRPr="0001231E">
              <w:rPr>
                <w:color w:val="auto"/>
                <w:lang w:val="fr-FR"/>
              </w:rPr>
              <w:t xml:space="preserve"> tous</w:t>
            </w:r>
            <w:r w:rsidRPr="0001231E">
              <w:rPr>
                <w:color w:val="auto"/>
                <w:lang w:val="fr-FR"/>
              </w:rPr>
              <w:t xml:space="preserve"> les </w:t>
            </w:r>
            <w:r w:rsidR="004C0028">
              <w:rPr>
                <w:color w:val="auto"/>
                <w:lang w:val="fr-FR"/>
              </w:rPr>
              <w:t>six mois</w:t>
            </w:r>
            <w:r w:rsidRPr="0001231E">
              <w:rPr>
                <w:color w:val="auto"/>
                <w:lang w:val="fr-FR"/>
              </w:rPr>
              <w:t>.</w:t>
            </w:r>
          </w:p>
        </w:tc>
        <w:tc>
          <w:tcPr>
            <w:tcW w:w="1556" w:type="dxa"/>
          </w:tcPr>
          <w:p w14:paraId="17B82450" w14:textId="2D66494E" w:rsidR="00A008D6" w:rsidRPr="0001231E" w:rsidRDefault="009F68AD" w:rsidP="00FF6DED">
            <w:pPr>
              <w:keepLines/>
              <w:spacing w:before="40" w:after="40" w:line="240" w:lineRule="atLeast"/>
              <w:ind w:right="-1"/>
              <w:rPr>
                <w:color w:val="FF0000"/>
                <w:highlight w:val="yellow"/>
                <w:lang w:val="fr-FR"/>
              </w:rPr>
            </w:pPr>
            <w:r w:rsidRPr="00821219">
              <w:rPr>
                <w:rFonts w:asciiTheme="minorHAnsi" w:eastAsiaTheme="minorEastAsia" w:hAnsiTheme="minorHAnsi" w:cstheme="minorHAnsi"/>
                <w:color w:val="auto"/>
                <w:lang w:val="fr-FR"/>
              </w:rPr>
              <w:t>Chaque six mois, pendant la durée du projet.</w:t>
            </w:r>
          </w:p>
        </w:tc>
        <w:tc>
          <w:tcPr>
            <w:tcW w:w="2407" w:type="dxa"/>
          </w:tcPr>
          <w:p w14:paraId="5C345DBF" w14:textId="251DB003" w:rsidR="009F68AD" w:rsidRPr="00821219" w:rsidRDefault="009F68AD" w:rsidP="009F68AD">
            <w:pPr>
              <w:autoSpaceDE w:val="0"/>
              <w:autoSpaceDN w:val="0"/>
              <w:adjustRightInd w:val="0"/>
              <w:spacing w:after="0"/>
              <w:ind w:left="0" w:firstLine="0"/>
              <w:rPr>
                <w:rFonts w:asciiTheme="minorHAnsi" w:eastAsiaTheme="minorEastAsia" w:hAnsiTheme="minorHAnsi" w:cstheme="minorHAnsi"/>
                <w:color w:val="auto"/>
                <w:lang w:val="fr-FR"/>
              </w:rPr>
            </w:pPr>
            <w:r w:rsidRPr="00821219">
              <w:rPr>
                <w:rFonts w:asciiTheme="minorHAnsi" w:eastAsiaTheme="minorEastAsia" w:hAnsiTheme="minorHAnsi" w:cstheme="minorHAnsi"/>
                <w:color w:val="auto"/>
                <w:lang w:val="fr-FR"/>
              </w:rPr>
              <w:t>UGP à travers des assistants Techniques de</w:t>
            </w:r>
          </w:p>
          <w:p w14:paraId="5FFD5FAC" w14:textId="77777777" w:rsidR="009F68AD" w:rsidRPr="00821219" w:rsidRDefault="009F68AD" w:rsidP="009F68AD">
            <w:pPr>
              <w:autoSpaceDE w:val="0"/>
              <w:autoSpaceDN w:val="0"/>
              <w:adjustRightInd w:val="0"/>
              <w:spacing w:after="0"/>
              <w:ind w:left="0" w:firstLine="0"/>
              <w:rPr>
                <w:rFonts w:asciiTheme="minorHAnsi" w:eastAsiaTheme="minorEastAsia" w:hAnsiTheme="minorHAnsi" w:cstheme="minorHAnsi"/>
                <w:color w:val="auto"/>
                <w:lang w:val="fr-FR"/>
              </w:rPr>
            </w:pPr>
            <w:r w:rsidRPr="00821219">
              <w:rPr>
                <w:rFonts w:asciiTheme="minorHAnsi" w:eastAsiaTheme="minorEastAsia" w:hAnsiTheme="minorHAnsi" w:cstheme="minorHAnsi"/>
                <w:color w:val="auto"/>
                <w:lang w:val="fr-FR"/>
              </w:rPr>
              <w:t>Sauvegarde Environnementale,</w:t>
            </w:r>
          </w:p>
          <w:p w14:paraId="0E55CEF5" w14:textId="164C29EC" w:rsidR="00A008D6" w:rsidRPr="0001231E" w:rsidRDefault="009F68AD" w:rsidP="00FF6DED">
            <w:pPr>
              <w:keepLines/>
              <w:spacing w:before="40" w:after="40" w:line="240" w:lineRule="atLeast"/>
              <w:ind w:left="0" w:right="-1" w:firstLine="0"/>
              <w:rPr>
                <w:color w:val="FF0000"/>
                <w:highlight w:val="yellow"/>
                <w:lang w:val="fr-FR"/>
              </w:rPr>
            </w:pPr>
            <w:r w:rsidRPr="00821219">
              <w:rPr>
                <w:rFonts w:asciiTheme="minorHAnsi" w:eastAsiaTheme="minorEastAsia" w:hAnsiTheme="minorHAnsi" w:cstheme="minorHAnsi"/>
                <w:color w:val="auto"/>
                <w:lang w:val="fr-FR"/>
              </w:rPr>
              <w:t>Sauvegarde sociale et Suivi-évaluation</w:t>
            </w:r>
          </w:p>
        </w:tc>
      </w:tr>
      <w:tr w:rsidR="00A008D6" w:rsidRPr="00FF6DED" w14:paraId="29D9AF31" w14:textId="77777777" w:rsidTr="3790CBA6">
        <w:trPr>
          <w:jc w:val="center"/>
        </w:trPr>
        <w:tc>
          <w:tcPr>
            <w:tcW w:w="1797" w:type="dxa"/>
          </w:tcPr>
          <w:p w14:paraId="1E773E08" w14:textId="64B71465" w:rsidR="00A008D6" w:rsidRPr="0001231E" w:rsidRDefault="00A008D6" w:rsidP="00A008D6">
            <w:pPr>
              <w:keepLines/>
              <w:spacing w:before="40" w:after="40" w:line="240" w:lineRule="atLeast"/>
              <w:ind w:right="-1"/>
              <w:jc w:val="left"/>
              <w:rPr>
                <w:color w:val="000000" w:themeColor="text1"/>
                <w:lang w:val="fr-FR"/>
              </w:rPr>
            </w:pPr>
            <w:r w:rsidRPr="0001231E">
              <w:rPr>
                <w:color w:val="000000" w:themeColor="text1"/>
                <w:lang w:val="fr-FR"/>
              </w:rPr>
              <w:t>Retour d'information</w:t>
            </w:r>
          </w:p>
        </w:tc>
        <w:tc>
          <w:tcPr>
            <w:tcW w:w="3580" w:type="dxa"/>
          </w:tcPr>
          <w:p w14:paraId="5F936E7A" w14:textId="38DF4E6E" w:rsidR="00A008D6" w:rsidRPr="0001231E" w:rsidRDefault="00A008D6" w:rsidP="00A008D6">
            <w:pPr>
              <w:keepLines/>
              <w:spacing w:before="40" w:after="40" w:line="240" w:lineRule="atLeast"/>
              <w:ind w:right="-1"/>
              <w:jc w:val="left"/>
              <w:rPr>
                <w:color w:val="auto"/>
                <w:lang w:val="fr-FR"/>
              </w:rPr>
            </w:pPr>
            <w:r w:rsidRPr="0001231E">
              <w:rPr>
                <w:color w:val="auto"/>
                <w:lang w:val="fr-FR"/>
              </w:rPr>
              <w:t xml:space="preserve">Les commentaires des plaignants concernant leur satisfaction à l'égard du règlement des plaintes sont recueillis </w:t>
            </w:r>
            <w:r w:rsidR="009F68AD">
              <w:rPr>
                <w:color w:val="auto"/>
                <w:lang w:val="fr-FR"/>
              </w:rPr>
              <w:t xml:space="preserve">chaque </w:t>
            </w:r>
            <w:r w:rsidR="009F68AD" w:rsidRPr="0083720E">
              <w:rPr>
                <w:lang w:val="fr-FR"/>
              </w:rPr>
              <w:t>trimestre afin d’apprécier le fonctionnement du MGP et si possible proposer des mesures correctives. Cette évaluation sera faite par enquête auprès des bénéficiaires (1 à 3 % des bénéficiaires selon un échantillonnage aléatoire).</w:t>
            </w:r>
            <w:r w:rsidR="009F68AD" w:rsidRPr="0001231E">
              <w:rPr>
                <w:color w:val="auto"/>
                <w:lang w:val="fr-FR"/>
              </w:rPr>
              <w:t xml:space="preserve"> </w:t>
            </w:r>
          </w:p>
        </w:tc>
        <w:tc>
          <w:tcPr>
            <w:tcW w:w="1556" w:type="dxa"/>
          </w:tcPr>
          <w:p w14:paraId="360239A7" w14:textId="348F7290" w:rsidR="00A008D6" w:rsidRPr="0001231E" w:rsidRDefault="009F68AD" w:rsidP="00FF6DED">
            <w:pPr>
              <w:keepLines/>
              <w:spacing w:before="40" w:after="40" w:line="240" w:lineRule="atLeast"/>
              <w:ind w:right="-1"/>
              <w:rPr>
                <w:color w:val="FF0000"/>
                <w:highlight w:val="yellow"/>
                <w:lang w:val="fr-FR"/>
              </w:rPr>
            </w:pPr>
            <w:r w:rsidRPr="0083720E">
              <w:rPr>
                <w:color w:val="auto"/>
                <w:lang w:val="fr-FR"/>
              </w:rPr>
              <w:t>T</w:t>
            </w:r>
            <w:r>
              <w:rPr>
                <w:color w:val="auto"/>
                <w:lang w:val="fr-FR"/>
              </w:rPr>
              <w:t>ous les t</w:t>
            </w:r>
            <w:r w:rsidRPr="0083720E">
              <w:rPr>
                <w:color w:val="auto"/>
                <w:lang w:val="fr-FR"/>
              </w:rPr>
              <w:t>rois mois</w:t>
            </w:r>
          </w:p>
        </w:tc>
        <w:tc>
          <w:tcPr>
            <w:tcW w:w="2407" w:type="dxa"/>
          </w:tcPr>
          <w:p w14:paraId="0E6A94C3" w14:textId="32AB7588" w:rsidR="00A008D6" w:rsidRPr="0001231E" w:rsidRDefault="009F68AD" w:rsidP="00FF6DED">
            <w:pPr>
              <w:keepLines/>
              <w:spacing w:before="40" w:after="40" w:line="240" w:lineRule="atLeast"/>
              <w:ind w:right="-1"/>
              <w:rPr>
                <w:color w:val="FF0000"/>
                <w:highlight w:val="yellow"/>
                <w:lang w:val="fr-FR"/>
              </w:rPr>
            </w:pPr>
            <w:r w:rsidRPr="00FF6DED">
              <w:rPr>
                <w:color w:val="auto"/>
                <w:lang w:val="fr-FR"/>
              </w:rPr>
              <w:t>UGP</w:t>
            </w:r>
          </w:p>
        </w:tc>
      </w:tr>
      <w:tr w:rsidR="00A008D6" w:rsidRPr="008E29D1" w14:paraId="236FC066" w14:textId="77777777" w:rsidTr="3790CBA6">
        <w:trPr>
          <w:jc w:val="center"/>
        </w:trPr>
        <w:tc>
          <w:tcPr>
            <w:tcW w:w="1797" w:type="dxa"/>
          </w:tcPr>
          <w:p w14:paraId="1F22C70A" w14:textId="5FDFFB22" w:rsidR="00A008D6" w:rsidRPr="0001231E" w:rsidRDefault="00A008D6" w:rsidP="00A008D6">
            <w:pPr>
              <w:keepLines/>
              <w:spacing w:before="40" w:after="40" w:line="240" w:lineRule="atLeast"/>
              <w:ind w:right="-1"/>
              <w:rPr>
                <w:color w:val="000000" w:themeColor="text1"/>
                <w:lang w:val="fr-FR"/>
              </w:rPr>
            </w:pPr>
            <w:r w:rsidRPr="0001231E">
              <w:rPr>
                <w:color w:val="000000" w:themeColor="text1"/>
                <w:lang w:val="fr-FR"/>
              </w:rPr>
              <w:t>Formation</w:t>
            </w:r>
          </w:p>
        </w:tc>
        <w:tc>
          <w:tcPr>
            <w:tcW w:w="3580" w:type="dxa"/>
          </w:tcPr>
          <w:p w14:paraId="4EF81294" w14:textId="77777777" w:rsidR="00A008D6" w:rsidRPr="00636DBF" w:rsidRDefault="00A008D6" w:rsidP="00636DBF">
            <w:pPr>
              <w:keepLines/>
              <w:spacing w:before="40" w:after="40" w:line="240" w:lineRule="atLeast"/>
              <w:ind w:right="-1"/>
              <w:rPr>
                <w:color w:val="auto"/>
                <w:lang w:val="fr-FR"/>
              </w:rPr>
            </w:pPr>
            <w:r w:rsidRPr="00636DBF">
              <w:rPr>
                <w:color w:val="auto"/>
                <w:lang w:val="fr-FR"/>
              </w:rPr>
              <w:t>Les besoins en formation du personnel/des consultants de l'U</w:t>
            </w:r>
            <w:r w:rsidR="00DC23D3" w:rsidRPr="00636DBF">
              <w:rPr>
                <w:color w:val="auto"/>
                <w:lang w:val="fr-FR"/>
              </w:rPr>
              <w:t>G</w:t>
            </w:r>
            <w:r w:rsidRPr="00636DBF">
              <w:rPr>
                <w:color w:val="auto"/>
                <w:lang w:val="fr-FR"/>
              </w:rPr>
              <w:t xml:space="preserve">P, des maîtres d'œuvre et des consultants chargés de la supervision sont les suivants : </w:t>
            </w:r>
          </w:p>
          <w:p w14:paraId="1DED91D5" w14:textId="77777777" w:rsidR="00866C95" w:rsidRPr="00866C95" w:rsidRDefault="00866C95" w:rsidP="00636DBF">
            <w:pPr>
              <w:pStyle w:val="Paragraphedeliste"/>
              <w:numPr>
                <w:ilvl w:val="0"/>
                <w:numId w:val="30"/>
              </w:numPr>
              <w:autoSpaceDE w:val="0"/>
              <w:autoSpaceDN w:val="0"/>
              <w:adjustRightInd w:val="0"/>
              <w:spacing w:after="0" w:line="240" w:lineRule="auto"/>
              <w:ind w:left="348"/>
              <w:rPr>
                <w:color w:val="auto"/>
                <w:lang w:val="fr-FR"/>
              </w:rPr>
            </w:pPr>
            <w:r w:rsidRPr="00866C95">
              <w:rPr>
                <w:color w:val="auto"/>
                <w:lang w:val="fr-FR"/>
              </w:rPr>
              <w:t xml:space="preserve">Connaissance du Mécanisme de Gestion des Plaintes (MGP) : Une compréhension complète du fonctionnement du mécanisme est essentielle. </w:t>
            </w:r>
          </w:p>
          <w:p w14:paraId="3E005898" w14:textId="77777777" w:rsidR="00866C95" w:rsidRPr="00866C95" w:rsidRDefault="00866C95" w:rsidP="00636DBF">
            <w:pPr>
              <w:pStyle w:val="Paragraphedeliste"/>
              <w:numPr>
                <w:ilvl w:val="0"/>
                <w:numId w:val="30"/>
              </w:numPr>
              <w:autoSpaceDE w:val="0"/>
              <w:autoSpaceDN w:val="0"/>
              <w:adjustRightInd w:val="0"/>
              <w:spacing w:after="0" w:line="240" w:lineRule="auto"/>
              <w:ind w:left="348"/>
              <w:rPr>
                <w:color w:val="auto"/>
                <w:lang w:val="fr-FR"/>
              </w:rPr>
            </w:pPr>
            <w:r w:rsidRPr="00866C95">
              <w:rPr>
                <w:color w:val="auto"/>
                <w:lang w:val="fr-FR"/>
              </w:rPr>
              <w:t xml:space="preserve">Sensibilisation aux Normes de Sauvegarde E&amp;S : Une formation sur les normes environnementales et </w:t>
            </w:r>
            <w:r w:rsidRPr="00866C95">
              <w:rPr>
                <w:color w:val="auto"/>
                <w:lang w:val="fr-FR"/>
              </w:rPr>
              <w:lastRenderedPageBreak/>
              <w:t xml:space="preserve">sociales serait nécessaire. Cela permettrait au personnel de reconnaître les cas qui pourraient nécessiter une attention particulière en termes de sauvegarde. </w:t>
            </w:r>
          </w:p>
          <w:p w14:paraId="2E538C3F" w14:textId="77777777" w:rsidR="00866C95" w:rsidRPr="00866C95" w:rsidRDefault="00866C95" w:rsidP="00636DBF">
            <w:pPr>
              <w:pStyle w:val="Paragraphedeliste"/>
              <w:numPr>
                <w:ilvl w:val="0"/>
                <w:numId w:val="30"/>
              </w:numPr>
              <w:autoSpaceDE w:val="0"/>
              <w:autoSpaceDN w:val="0"/>
              <w:adjustRightInd w:val="0"/>
              <w:spacing w:after="0" w:line="240" w:lineRule="auto"/>
              <w:ind w:left="348"/>
              <w:rPr>
                <w:color w:val="auto"/>
                <w:lang w:val="fr-FR"/>
              </w:rPr>
            </w:pPr>
            <w:r w:rsidRPr="00866C95">
              <w:rPr>
                <w:color w:val="auto"/>
                <w:lang w:val="fr-FR"/>
              </w:rPr>
              <w:t xml:space="preserve">Communication et Relations Interpersonnelles : La formation devrait aborder les compétences en communication, notamment la manière d'interagir avec les plaignants de manière sensible et respectueuse. </w:t>
            </w:r>
          </w:p>
          <w:p w14:paraId="56381C3C" w14:textId="77777777" w:rsidR="00866C95" w:rsidRPr="00866C95" w:rsidRDefault="00866C95" w:rsidP="00636DBF">
            <w:pPr>
              <w:pStyle w:val="Paragraphedeliste"/>
              <w:numPr>
                <w:ilvl w:val="0"/>
                <w:numId w:val="30"/>
              </w:numPr>
              <w:autoSpaceDE w:val="0"/>
              <w:autoSpaceDN w:val="0"/>
              <w:adjustRightInd w:val="0"/>
              <w:spacing w:after="0" w:line="240" w:lineRule="auto"/>
              <w:ind w:left="348"/>
              <w:rPr>
                <w:color w:val="auto"/>
                <w:lang w:val="fr-FR"/>
              </w:rPr>
            </w:pPr>
            <w:r w:rsidRPr="00866C95">
              <w:rPr>
                <w:color w:val="auto"/>
                <w:lang w:val="fr-FR"/>
              </w:rPr>
              <w:t xml:space="preserve">Collecte de Données et Documentation : Une formation sur la collecte et la documentation appropriées des plaintes serait cruciale. Les participants devraient apprendre à enregistrer les informations de manière précise et à conserver les dossiers de manière organisée. </w:t>
            </w:r>
          </w:p>
          <w:p w14:paraId="41A01159" w14:textId="77777777" w:rsidR="00866C95" w:rsidRPr="00866C95" w:rsidRDefault="00866C95" w:rsidP="00636DBF">
            <w:pPr>
              <w:pStyle w:val="Paragraphedeliste"/>
              <w:numPr>
                <w:ilvl w:val="0"/>
                <w:numId w:val="30"/>
              </w:numPr>
              <w:autoSpaceDE w:val="0"/>
              <w:autoSpaceDN w:val="0"/>
              <w:adjustRightInd w:val="0"/>
              <w:spacing w:after="0" w:line="240" w:lineRule="auto"/>
              <w:ind w:left="348"/>
              <w:rPr>
                <w:color w:val="auto"/>
                <w:lang w:val="fr-FR"/>
              </w:rPr>
            </w:pPr>
            <w:r w:rsidRPr="00866C95">
              <w:rPr>
                <w:color w:val="auto"/>
                <w:lang w:val="fr-FR"/>
              </w:rPr>
              <w:t xml:space="preserve">Confidentialité et Protection des Données : Étant donné que certaines plaintes pourraient contenir des informations confidentielles, il serait important de former le personnel de l’UGP à la protection des données personnelles et à la confidentialité. </w:t>
            </w:r>
          </w:p>
          <w:p w14:paraId="34C65E39" w14:textId="77777777" w:rsidR="00866C95" w:rsidRPr="00866C95" w:rsidRDefault="00866C95" w:rsidP="00636DBF">
            <w:pPr>
              <w:pStyle w:val="Paragraphedeliste"/>
              <w:numPr>
                <w:ilvl w:val="0"/>
                <w:numId w:val="30"/>
              </w:numPr>
              <w:autoSpaceDE w:val="0"/>
              <w:autoSpaceDN w:val="0"/>
              <w:adjustRightInd w:val="0"/>
              <w:spacing w:after="0" w:line="240" w:lineRule="auto"/>
              <w:ind w:left="348"/>
              <w:rPr>
                <w:color w:val="auto"/>
                <w:lang w:val="fr-FR"/>
              </w:rPr>
            </w:pPr>
            <w:r w:rsidRPr="00866C95">
              <w:rPr>
                <w:color w:val="auto"/>
                <w:lang w:val="fr-FR"/>
              </w:rPr>
              <w:t xml:space="preserve">Référencement et Suivi : Les membres de l’UGP devraient être formés sur la manière de référencer efficacement les plaintes, notamment comment les acheminer vers les instances appropriées pour examen et résolution. Le suivi des plaintes et la communication avec les plaignants pourraient également être abordés. </w:t>
            </w:r>
          </w:p>
          <w:p w14:paraId="391970D9" w14:textId="77777777" w:rsidR="00866C95" w:rsidRPr="00866C95" w:rsidRDefault="00866C95" w:rsidP="00636DBF">
            <w:pPr>
              <w:pStyle w:val="Paragraphedeliste"/>
              <w:numPr>
                <w:ilvl w:val="0"/>
                <w:numId w:val="30"/>
              </w:numPr>
              <w:autoSpaceDE w:val="0"/>
              <w:autoSpaceDN w:val="0"/>
              <w:adjustRightInd w:val="0"/>
              <w:spacing w:after="0" w:line="240" w:lineRule="auto"/>
              <w:ind w:left="348"/>
              <w:rPr>
                <w:color w:val="auto"/>
                <w:lang w:val="fr-FR"/>
              </w:rPr>
            </w:pPr>
            <w:r w:rsidRPr="00866C95">
              <w:rPr>
                <w:color w:val="auto"/>
                <w:lang w:val="fr-FR"/>
              </w:rPr>
              <w:t xml:space="preserve">Sensibilité Culturelle et Genre : La formation devrait tenir compte de la diversité culturelle et de genre, afin de garantir que toutes les plaintes soient traitées avec respect et impartialité. </w:t>
            </w:r>
          </w:p>
          <w:p w14:paraId="143A951D" w14:textId="7954E491" w:rsidR="00866C95" w:rsidRPr="00866C95" w:rsidRDefault="00866C95" w:rsidP="004E70FC">
            <w:pPr>
              <w:pStyle w:val="Paragraphedeliste"/>
              <w:numPr>
                <w:ilvl w:val="0"/>
                <w:numId w:val="30"/>
              </w:numPr>
              <w:autoSpaceDE w:val="0"/>
              <w:autoSpaceDN w:val="0"/>
              <w:adjustRightInd w:val="0"/>
              <w:spacing w:after="0" w:line="240" w:lineRule="auto"/>
              <w:ind w:left="348"/>
              <w:rPr>
                <w:color w:val="auto"/>
                <w:lang w:val="fr-FR"/>
              </w:rPr>
            </w:pPr>
            <w:r w:rsidRPr="00866C95">
              <w:rPr>
                <w:color w:val="auto"/>
                <w:lang w:val="fr-FR"/>
              </w:rPr>
              <w:t xml:space="preserve">Rapportage et Communication : La formation devrait couvrir la manière dont les résultats du mécanisme de gestion des plaintes seront communiqués aux parties prenantes internes et externes, y compris les </w:t>
            </w:r>
            <w:r w:rsidRPr="00866C95">
              <w:rPr>
                <w:color w:val="auto"/>
                <w:lang w:val="fr-FR"/>
              </w:rPr>
              <w:lastRenderedPageBreak/>
              <w:t xml:space="preserve">rapports réguliers et les mesures correctives prises. </w:t>
            </w:r>
          </w:p>
        </w:tc>
        <w:tc>
          <w:tcPr>
            <w:tcW w:w="1556" w:type="dxa"/>
          </w:tcPr>
          <w:p w14:paraId="26774224" w14:textId="7C7CD7C3" w:rsidR="00A008D6" w:rsidRPr="0001231E" w:rsidRDefault="00A008D6" w:rsidP="00A008D6">
            <w:pPr>
              <w:keepLines/>
              <w:spacing w:before="40" w:after="40" w:line="240" w:lineRule="atLeast"/>
              <w:ind w:right="-1"/>
              <w:jc w:val="center"/>
              <w:rPr>
                <w:color w:val="FF0000"/>
                <w:highlight w:val="yellow"/>
                <w:lang w:val="fr-FR"/>
              </w:rPr>
            </w:pPr>
          </w:p>
        </w:tc>
        <w:tc>
          <w:tcPr>
            <w:tcW w:w="2407" w:type="dxa"/>
          </w:tcPr>
          <w:p w14:paraId="4831394B" w14:textId="7862AC67" w:rsidR="00A008D6" w:rsidRPr="0001231E" w:rsidRDefault="00A008D6" w:rsidP="00A008D6">
            <w:pPr>
              <w:keepLines/>
              <w:spacing w:before="40" w:after="40" w:line="240" w:lineRule="atLeast"/>
              <w:ind w:right="-1"/>
              <w:jc w:val="center"/>
              <w:rPr>
                <w:color w:val="FF0000"/>
                <w:highlight w:val="yellow"/>
                <w:lang w:val="fr-FR"/>
              </w:rPr>
            </w:pPr>
          </w:p>
        </w:tc>
      </w:tr>
      <w:tr w:rsidR="00A008D6" w:rsidRPr="008E29D1" w14:paraId="08136749" w14:textId="77777777" w:rsidTr="3790CBA6">
        <w:trPr>
          <w:jc w:val="center"/>
        </w:trPr>
        <w:tc>
          <w:tcPr>
            <w:tcW w:w="1797" w:type="dxa"/>
          </w:tcPr>
          <w:p w14:paraId="42B31D58" w14:textId="5E5DF61E" w:rsidR="00A008D6" w:rsidRPr="0001231E" w:rsidRDefault="00A008D6" w:rsidP="00A008D6">
            <w:pPr>
              <w:keepLines/>
              <w:spacing w:before="40" w:after="40" w:line="240" w:lineRule="atLeast"/>
              <w:ind w:right="-1"/>
              <w:jc w:val="left"/>
              <w:rPr>
                <w:color w:val="000000" w:themeColor="text1"/>
                <w:lang w:val="fr-FR"/>
              </w:rPr>
            </w:pPr>
            <w:r w:rsidRPr="0001231E">
              <w:rPr>
                <w:color w:val="000000" w:themeColor="text1"/>
                <w:lang w:val="fr-FR"/>
              </w:rPr>
              <w:lastRenderedPageBreak/>
              <w:t>Le cas échéant, versement de réparations à la suite du règlement de la plainte</w:t>
            </w:r>
          </w:p>
        </w:tc>
        <w:tc>
          <w:tcPr>
            <w:tcW w:w="3580" w:type="dxa"/>
          </w:tcPr>
          <w:p w14:paraId="7125C7A9" w14:textId="77777777" w:rsidR="00C23120" w:rsidRDefault="00C23120" w:rsidP="00C23120">
            <w:pPr>
              <w:keepLines/>
              <w:spacing w:before="40" w:after="40" w:line="240" w:lineRule="atLeast"/>
              <w:ind w:right="-1"/>
              <w:jc w:val="left"/>
              <w:rPr>
                <w:lang w:val="fr-FR"/>
              </w:rPr>
            </w:pPr>
            <w:r w:rsidRPr="0083720E">
              <w:rPr>
                <w:lang w:val="fr-FR"/>
              </w:rPr>
              <w:t>La procédure de mise en œuvre de (des) l’action/actions correctrice(s) sera entamée après l’accusé de réception par le plaignant lui notifiant les solutions retenues et en retour à la suite à l’accord du plaignant consigné dans un Procès-Verbal (PV) de consentement. L’organe de gestion des plaintes mettra en place tous les moyens nécessaires à la mise en œuvre des résolutions consenties et jouera sa partition en vue du respect du planning retenu. Un procès-verbal signé par le Président du comité de gestion des plaintes saisi et le plaignant, sanctionnera la fin de la mise en œuvre des solutions. Les Spécialistes en sauvegardes environnementale et sociale du Projet seront chargés de veiller à la bonne mise en œuvre et au suivi de la (des) solutions proposées (s) et rendront compte de l’évolution au Comité de Gestion de Plaintes.</w:t>
            </w:r>
          </w:p>
          <w:p w14:paraId="51699202" w14:textId="77777777" w:rsidR="00C23120" w:rsidRDefault="00C23120" w:rsidP="00C23120">
            <w:pPr>
              <w:keepLines/>
              <w:spacing w:before="40" w:after="40" w:line="240" w:lineRule="atLeast"/>
              <w:ind w:right="-1"/>
              <w:jc w:val="left"/>
              <w:rPr>
                <w:lang w:val="fr-FR"/>
              </w:rPr>
            </w:pPr>
          </w:p>
          <w:p w14:paraId="6C799AE6" w14:textId="5A133B0E" w:rsidR="00C23120" w:rsidRPr="0001231E" w:rsidRDefault="00C23120" w:rsidP="00C23120">
            <w:pPr>
              <w:keepLines/>
              <w:spacing w:before="40" w:after="40" w:line="240" w:lineRule="atLeast"/>
              <w:ind w:right="-1"/>
              <w:jc w:val="left"/>
              <w:rPr>
                <w:color w:val="auto"/>
                <w:lang w:val="fr-FR"/>
              </w:rPr>
            </w:pPr>
            <w:r w:rsidRPr="0083720E">
              <w:rPr>
                <w:lang w:val="fr-FR"/>
              </w:rPr>
              <w:t>En cas de non-conciliation, l’équipe chargée du MGP tentera de trouver une proposition des mesures alternatives et voir si elles rencontrent les préoccupations du plaignant. En cas de persistance de non-conciliation, elle indiquera d’autres voies de recours disponibles, y compris les mécanismes administratives, judiciaires... Quelle que soit l’issue, l’équipe chargée de MGP doit documenter toutes les discussions et les choix offerts</w:t>
            </w:r>
          </w:p>
        </w:tc>
        <w:tc>
          <w:tcPr>
            <w:tcW w:w="1556" w:type="dxa"/>
          </w:tcPr>
          <w:p w14:paraId="103852E8" w14:textId="32C750DD" w:rsidR="00A008D6" w:rsidRPr="0001231E" w:rsidRDefault="00C23120" w:rsidP="00A008D6">
            <w:pPr>
              <w:keepLines/>
              <w:spacing w:before="40" w:after="40" w:line="240" w:lineRule="atLeast"/>
              <w:ind w:right="-1"/>
              <w:jc w:val="center"/>
              <w:rPr>
                <w:color w:val="auto"/>
                <w:lang w:val="fr-FR"/>
              </w:rPr>
            </w:pPr>
            <w:r>
              <w:rPr>
                <w:color w:val="auto"/>
                <w:lang w:val="fr-FR"/>
              </w:rPr>
              <w:t>Après</w:t>
            </w:r>
            <w:r w:rsidRPr="0001231E">
              <w:rPr>
                <w:color w:val="auto"/>
                <w:lang w:val="fr-FR"/>
              </w:rPr>
              <w:t xml:space="preserve"> les dix jours ouvrables</w:t>
            </w:r>
          </w:p>
        </w:tc>
        <w:tc>
          <w:tcPr>
            <w:tcW w:w="2407" w:type="dxa"/>
          </w:tcPr>
          <w:p w14:paraId="5BD150BE" w14:textId="0EC3243A" w:rsidR="00A008D6" w:rsidRPr="0001231E" w:rsidRDefault="00C23120" w:rsidP="00A008D6">
            <w:pPr>
              <w:keepLines/>
              <w:spacing w:before="40" w:after="40" w:line="240" w:lineRule="atLeast"/>
              <w:ind w:right="-1"/>
              <w:jc w:val="center"/>
              <w:rPr>
                <w:color w:val="auto"/>
                <w:lang w:val="fr-FR"/>
              </w:rPr>
            </w:pPr>
            <w:r>
              <w:rPr>
                <w:color w:val="auto"/>
                <w:lang w:val="fr-FR"/>
              </w:rPr>
              <w:t>Comités de gestion des plaintes</w:t>
            </w:r>
          </w:p>
        </w:tc>
      </w:tr>
    </w:tbl>
    <w:p w14:paraId="1134CDD8" w14:textId="77777777" w:rsidR="003458FD" w:rsidRPr="0001231E" w:rsidRDefault="003458FD" w:rsidP="003458FD">
      <w:pPr>
        <w:pStyle w:val="Sansinterligne"/>
        <w:rPr>
          <w:rFonts w:ascii="Calibri" w:hAnsi="Calibri" w:cs="Calibri"/>
          <w:sz w:val="22"/>
          <w:szCs w:val="22"/>
          <w:lang w:val="fr-FR"/>
        </w:rPr>
      </w:pPr>
    </w:p>
    <w:p w14:paraId="35EFA3CE" w14:textId="77777777" w:rsidR="008C4986" w:rsidRPr="0001231E" w:rsidRDefault="008C4986" w:rsidP="00B64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hAnsiTheme="minorHAnsi" w:cstheme="minorHAnsi"/>
          <w:color w:val="auto"/>
          <w:sz w:val="20"/>
          <w:szCs w:val="20"/>
          <w:lang w:val="fr-FR"/>
        </w:rPr>
      </w:pPr>
    </w:p>
    <w:p w14:paraId="3FA950D0" w14:textId="73A6644E" w:rsidR="00292EBD" w:rsidRDefault="00521A20" w:rsidP="00CC2BD3">
      <w:pPr>
        <w:spacing w:after="0" w:line="240" w:lineRule="auto"/>
        <w:rPr>
          <w:rFonts w:asciiTheme="minorHAnsi" w:eastAsia="Times New Roman" w:hAnsiTheme="minorHAnsi" w:cstheme="minorHAnsi"/>
          <w:color w:val="auto"/>
          <w:lang w:val="fr-FR"/>
        </w:rPr>
      </w:pPr>
      <w:r w:rsidRPr="0001231E">
        <w:rPr>
          <w:rFonts w:asciiTheme="minorHAnsi" w:eastAsia="Times New Roman" w:hAnsiTheme="minorHAnsi" w:cstheme="minorHAnsi"/>
          <w:color w:val="auto"/>
          <w:lang w:val="fr-FR"/>
        </w:rPr>
        <w:t xml:space="preserve">Le mécanisme de règlement des plaintes prévoit une procédure d'appel si le plaignant n'est pas satisfait de la résolution proposée de la plainte. Une fois que tous les moyens possibles pour régler la plainte ont été proposés et si le plaignant n'est toujours pas satisfait, il doit être informé de son droit </w:t>
      </w:r>
      <w:r w:rsidR="00821937" w:rsidRPr="0001231E">
        <w:rPr>
          <w:rFonts w:asciiTheme="minorHAnsi" w:eastAsia="Times New Roman" w:hAnsiTheme="minorHAnsi" w:cstheme="minorHAnsi"/>
          <w:color w:val="auto"/>
          <w:lang w:val="fr-FR"/>
        </w:rPr>
        <w:t>de former</w:t>
      </w:r>
      <w:r w:rsidRPr="0001231E">
        <w:rPr>
          <w:rFonts w:asciiTheme="minorHAnsi" w:eastAsia="Times New Roman" w:hAnsiTheme="minorHAnsi" w:cstheme="minorHAnsi"/>
          <w:color w:val="auto"/>
          <w:lang w:val="fr-FR"/>
        </w:rPr>
        <w:t xml:space="preserve"> un recours </w:t>
      </w:r>
      <w:r w:rsidR="003E20E7" w:rsidRPr="0001231E">
        <w:rPr>
          <w:rFonts w:asciiTheme="minorHAnsi" w:eastAsia="Times New Roman" w:hAnsiTheme="minorHAnsi" w:cstheme="minorHAnsi"/>
          <w:color w:val="auto"/>
          <w:lang w:val="fr-FR"/>
        </w:rPr>
        <w:t>en droit</w:t>
      </w:r>
      <w:r w:rsidRPr="0001231E">
        <w:rPr>
          <w:rFonts w:asciiTheme="minorHAnsi" w:eastAsia="Times New Roman" w:hAnsiTheme="minorHAnsi" w:cstheme="minorHAnsi"/>
          <w:color w:val="auto"/>
          <w:lang w:val="fr-FR"/>
        </w:rPr>
        <w:t>.</w:t>
      </w:r>
    </w:p>
    <w:p w14:paraId="485811B9" w14:textId="77777777" w:rsidR="00BB47F8" w:rsidRPr="00CC2BD3" w:rsidRDefault="00BB47F8" w:rsidP="00CC2BD3">
      <w:pPr>
        <w:spacing w:after="0" w:line="240" w:lineRule="auto"/>
        <w:rPr>
          <w:rFonts w:asciiTheme="minorHAnsi" w:eastAsia="Times New Roman" w:hAnsiTheme="minorHAnsi" w:cstheme="minorHAnsi"/>
          <w:color w:val="auto"/>
          <w:lang w:val="fr-FR"/>
        </w:rPr>
      </w:pPr>
    </w:p>
    <w:p w14:paraId="5A38827E" w14:textId="3FCC884E" w:rsidR="00C23120" w:rsidRPr="00CC2BD3" w:rsidRDefault="00521A20" w:rsidP="00CC2BD3">
      <w:pPr>
        <w:spacing w:after="0" w:line="240" w:lineRule="auto"/>
        <w:rPr>
          <w:rFonts w:asciiTheme="minorHAnsi" w:eastAsia="Times New Roman" w:hAnsiTheme="minorHAnsi" w:cstheme="minorHAnsi"/>
          <w:color w:val="auto"/>
          <w:lang w:val="fr-FR"/>
        </w:rPr>
      </w:pPr>
      <w:r w:rsidRPr="00CC2BD3">
        <w:rPr>
          <w:rFonts w:asciiTheme="minorHAnsi" w:eastAsia="Times New Roman" w:hAnsiTheme="minorHAnsi" w:cstheme="minorHAnsi"/>
          <w:color w:val="auto"/>
          <w:lang w:val="fr-FR"/>
        </w:rPr>
        <w:t xml:space="preserve"> Le cas échéant, le projet mettra en place d'autres mesures pour</w:t>
      </w:r>
      <w:r w:rsidR="00821937" w:rsidRPr="00CC2BD3">
        <w:rPr>
          <w:rFonts w:asciiTheme="minorHAnsi" w:eastAsia="Times New Roman" w:hAnsiTheme="minorHAnsi" w:cstheme="minorHAnsi"/>
          <w:color w:val="auto"/>
          <w:lang w:val="fr-FR"/>
        </w:rPr>
        <w:t xml:space="preserve"> le</w:t>
      </w:r>
      <w:r w:rsidRPr="00CC2BD3">
        <w:rPr>
          <w:rFonts w:asciiTheme="minorHAnsi" w:eastAsia="Times New Roman" w:hAnsiTheme="minorHAnsi" w:cstheme="minorHAnsi"/>
          <w:color w:val="auto"/>
          <w:lang w:val="fr-FR"/>
        </w:rPr>
        <w:t xml:space="preserve"> traite</w:t>
      </w:r>
      <w:r w:rsidR="00821937" w:rsidRPr="00CC2BD3">
        <w:rPr>
          <w:rFonts w:asciiTheme="minorHAnsi" w:eastAsia="Times New Roman" w:hAnsiTheme="minorHAnsi" w:cstheme="minorHAnsi"/>
          <w:color w:val="auto"/>
          <w:lang w:val="fr-FR"/>
        </w:rPr>
        <w:t>ment</w:t>
      </w:r>
      <w:r w:rsidRPr="00CC2BD3">
        <w:rPr>
          <w:rFonts w:asciiTheme="minorHAnsi" w:eastAsia="Times New Roman" w:hAnsiTheme="minorHAnsi" w:cstheme="minorHAnsi"/>
          <w:color w:val="auto"/>
          <w:lang w:val="fr-FR"/>
        </w:rPr>
        <w:t xml:space="preserve"> </w:t>
      </w:r>
      <w:r w:rsidR="00821937" w:rsidRPr="00CC2BD3">
        <w:rPr>
          <w:rFonts w:asciiTheme="minorHAnsi" w:eastAsia="Times New Roman" w:hAnsiTheme="minorHAnsi" w:cstheme="minorHAnsi"/>
          <w:color w:val="auto"/>
          <w:lang w:val="fr-FR"/>
        </w:rPr>
        <w:t>d</w:t>
      </w:r>
      <w:r w:rsidRPr="00CC2BD3">
        <w:rPr>
          <w:rFonts w:asciiTheme="minorHAnsi" w:eastAsia="Times New Roman" w:hAnsiTheme="minorHAnsi" w:cstheme="minorHAnsi"/>
          <w:color w:val="auto"/>
          <w:lang w:val="fr-FR"/>
        </w:rPr>
        <w:t>es plaintes sensibles et confidentielles, y compris celles liées à l'exploitation</w:t>
      </w:r>
      <w:r w:rsidR="00C243AA" w:rsidRPr="00CC2BD3">
        <w:rPr>
          <w:rFonts w:asciiTheme="minorHAnsi" w:eastAsia="Times New Roman" w:hAnsiTheme="minorHAnsi" w:cstheme="minorHAnsi"/>
          <w:color w:val="auto"/>
          <w:lang w:val="fr-FR"/>
        </w:rPr>
        <w:t xml:space="preserve">, </w:t>
      </w:r>
      <w:r w:rsidRPr="00CC2BD3">
        <w:rPr>
          <w:rFonts w:asciiTheme="minorHAnsi" w:eastAsia="Times New Roman" w:hAnsiTheme="minorHAnsi" w:cstheme="minorHAnsi"/>
          <w:color w:val="auto"/>
          <w:lang w:val="fr-FR"/>
        </w:rPr>
        <w:t xml:space="preserve">aux abus </w:t>
      </w:r>
      <w:r w:rsidR="00C243AA" w:rsidRPr="00CC2BD3">
        <w:rPr>
          <w:rFonts w:asciiTheme="minorHAnsi" w:eastAsia="Times New Roman" w:hAnsiTheme="minorHAnsi" w:cstheme="minorHAnsi"/>
          <w:color w:val="auto"/>
          <w:lang w:val="fr-FR"/>
        </w:rPr>
        <w:t xml:space="preserve">et </w:t>
      </w:r>
      <w:r w:rsidRPr="00CC2BD3">
        <w:rPr>
          <w:rFonts w:asciiTheme="minorHAnsi" w:eastAsia="Times New Roman" w:hAnsiTheme="minorHAnsi" w:cstheme="minorHAnsi"/>
          <w:color w:val="auto"/>
          <w:lang w:val="fr-FR"/>
        </w:rPr>
        <w:t>au harcèlement</w:t>
      </w:r>
      <w:r w:rsidR="00C243AA" w:rsidRPr="00CC2BD3">
        <w:rPr>
          <w:rFonts w:asciiTheme="minorHAnsi" w:eastAsia="Times New Roman" w:hAnsiTheme="minorHAnsi" w:cstheme="minorHAnsi"/>
          <w:color w:val="auto"/>
          <w:lang w:val="fr-FR"/>
        </w:rPr>
        <w:t xml:space="preserve"> sexuel</w:t>
      </w:r>
      <w:r w:rsidRPr="00CC2BD3">
        <w:rPr>
          <w:rFonts w:asciiTheme="minorHAnsi" w:eastAsia="Times New Roman" w:hAnsiTheme="minorHAnsi" w:cstheme="minorHAnsi"/>
          <w:color w:val="auto"/>
          <w:lang w:val="fr-FR"/>
        </w:rPr>
        <w:t xml:space="preserve">, conformément à la </w:t>
      </w:r>
      <w:r w:rsidR="00821937" w:rsidRPr="00CC2BD3">
        <w:rPr>
          <w:rFonts w:asciiTheme="minorHAnsi" w:eastAsia="Times New Roman" w:hAnsiTheme="minorHAnsi" w:cstheme="minorHAnsi"/>
          <w:color w:val="auto"/>
          <w:lang w:val="fr-FR"/>
        </w:rPr>
        <w:t>N</w:t>
      </w:r>
      <w:r w:rsidRPr="00CC2BD3">
        <w:rPr>
          <w:rFonts w:asciiTheme="minorHAnsi" w:eastAsia="Times New Roman" w:hAnsiTheme="minorHAnsi" w:cstheme="minorHAnsi"/>
          <w:color w:val="auto"/>
          <w:lang w:val="fr-FR"/>
        </w:rPr>
        <w:t xml:space="preserve">ote de bonnes pratiques du </w:t>
      </w:r>
      <w:r w:rsidR="00821937" w:rsidRPr="00CC2BD3">
        <w:rPr>
          <w:rFonts w:asciiTheme="minorHAnsi" w:eastAsia="Times New Roman" w:hAnsiTheme="minorHAnsi" w:cstheme="minorHAnsi"/>
          <w:color w:val="auto"/>
          <w:lang w:val="fr-FR"/>
        </w:rPr>
        <w:t>CES</w:t>
      </w:r>
      <w:r w:rsidRPr="00CC2BD3">
        <w:rPr>
          <w:rFonts w:asciiTheme="minorHAnsi" w:eastAsia="Times New Roman" w:hAnsiTheme="minorHAnsi" w:cstheme="minorHAnsi"/>
          <w:color w:val="auto"/>
          <w:lang w:val="fr-FR"/>
        </w:rPr>
        <w:t xml:space="preserve"> de la Banque mondiale sur l'exploitation</w:t>
      </w:r>
      <w:r w:rsidR="00821937" w:rsidRPr="00CC2BD3">
        <w:rPr>
          <w:rFonts w:asciiTheme="minorHAnsi" w:eastAsia="Times New Roman" w:hAnsiTheme="minorHAnsi" w:cstheme="minorHAnsi"/>
          <w:color w:val="auto"/>
          <w:lang w:val="fr-FR"/>
        </w:rPr>
        <w:t>,</w:t>
      </w:r>
      <w:r w:rsidRPr="00CC2BD3">
        <w:rPr>
          <w:rFonts w:asciiTheme="minorHAnsi" w:eastAsia="Times New Roman" w:hAnsiTheme="minorHAnsi" w:cstheme="minorHAnsi"/>
          <w:color w:val="auto"/>
          <w:lang w:val="fr-FR"/>
        </w:rPr>
        <w:t xml:space="preserve"> les abus </w:t>
      </w:r>
      <w:r w:rsidR="00821937" w:rsidRPr="00CC2BD3">
        <w:rPr>
          <w:rFonts w:asciiTheme="minorHAnsi" w:eastAsia="Times New Roman" w:hAnsiTheme="minorHAnsi" w:cstheme="minorHAnsi"/>
          <w:color w:val="auto"/>
          <w:lang w:val="fr-FR"/>
        </w:rPr>
        <w:t xml:space="preserve">et </w:t>
      </w:r>
      <w:r w:rsidRPr="00CC2BD3">
        <w:rPr>
          <w:rFonts w:asciiTheme="minorHAnsi" w:eastAsia="Times New Roman" w:hAnsiTheme="minorHAnsi" w:cstheme="minorHAnsi"/>
          <w:color w:val="auto"/>
          <w:lang w:val="fr-FR"/>
        </w:rPr>
        <w:t>le harcèlement</w:t>
      </w:r>
      <w:r w:rsidR="00821937" w:rsidRPr="00CC2BD3">
        <w:rPr>
          <w:rFonts w:asciiTheme="minorHAnsi" w:eastAsia="Times New Roman" w:hAnsiTheme="minorHAnsi" w:cstheme="minorHAnsi"/>
          <w:color w:val="auto"/>
          <w:lang w:val="fr-FR"/>
        </w:rPr>
        <w:t xml:space="preserve"> sexuels</w:t>
      </w:r>
      <w:r w:rsidRPr="00CC2BD3">
        <w:rPr>
          <w:rFonts w:asciiTheme="minorHAnsi" w:eastAsia="Times New Roman" w:hAnsiTheme="minorHAnsi" w:cstheme="minorHAnsi"/>
          <w:color w:val="auto"/>
          <w:lang w:val="fr-FR"/>
        </w:rPr>
        <w:t xml:space="preserve">. </w:t>
      </w:r>
    </w:p>
    <w:p w14:paraId="4C58F8F9" w14:textId="2E41B9AC" w:rsidR="00C23120" w:rsidRDefault="6A0D5A4C" w:rsidP="3790CBA6">
      <w:pPr>
        <w:spacing w:after="0" w:line="240" w:lineRule="auto"/>
        <w:rPr>
          <w:rFonts w:asciiTheme="minorHAnsi" w:eastAsia="Times New Roman" w:hAnsiTheme="minorHAnsi" w:cstheme="minorBidi"/>
          <w:color w:val="auto"/>
          <w:lang w:val="fr-FR"/>
        </w:rPr>
      </w:pPr>
      <w:r w:rsidRPr="3790CBA6">
        <w:rPr>
          <w:rFonts w:asciiTheme="minorHAnsi" w:eastAsia="Times New Roman" w:hAnsiTheme="minorHAnsi" w:cstheme="minorBidi"/>
          <w:color w:val="auto"/>
          <w:lang w:val="fr-FR"/>
        </w:rPr>
        <w:lastRenderedPageBreak/>
        <w:t>Au regard du caractère sensible que les VGB/EAS/HS représentent dans les communautés et des normes sociales qui pourraient inciter à blâmer les survivants (es), la procédure traditionnelle de résolution des conflits n’est pas applicable aux plaintes VBG/EAS/HS</w:t>
      </w:r>
      <w:r w:rsidR="1A957BBD" w:rsidRPr="3790CBA6">
        <w:rPr>
          <w:rFonts w:asciiTheme="minorHAnsi" w:eastAsia="Times New Roman" w:hAnsiTheme="minorHAnsi" w:cstheme="minorBidi"/>
          <w:color w:val="auto"/>
          <w:lang w:val="fr-FR"/>
        </w:rPr>
        <w:t xml:space="preserve"> et d</w:t>
      </w:r>
      <w:r w:rsidRPr="3790CBA6">
        <w:rPr>
          <w:rFonts w:asciiTheme="minorHAnsi" w:eastAsia="Times New Roman" w:hAnsiTheme="minorHAnsi" w:cstheme="minorBidi"/>
          <w:color w:val="auto"/>
          <w:lang w:val="fr-FR"/>
        </w:rPr>
        <w:t xml:space="preserve">es procédures spécifiques seront élaborées. </w:t>
      </w:r>
    </w:p>
    <w:p w14:paraId="3ECB71D8" w14:textId="77777777" w:rsidR="00C23120" w:rsidRPr="0001231E" w:rsidRDefault="00C23120" w:rsidP="00022F22">
      <w:pPr>
        <w:spacing w:after="0" w:line="240" w:lineRule="auto"/>
        <w:rPr>
          <w:lang w:val="fr-FR"/>
        </w:rPr>
      </w:pPr>
    </w:p>
    <w:p w14:paraId="7F562BE5" w14:textId="334A0312" w:rsidR="00C23120" w:rsidRDefault="6A0D5A4C" w:rsidP="3790CBA6">
      <w:pPr>
        <w:spacing w:after="0" w:line="240" w:lineRule="auto"/>
        <w:rPr>
          <w:rFonts w:asciiTheme="minorHAnsi" w:eastAsia="Times New Roman" w:hAnsiTheme="minorHAnsi" w:cstheme="minorBidi"/>
          <w:color w:val="auto"/>
          <w:lang w:val="fr-FR"/>
        </w:rPr>
      </w:pPr>
      <w:r w:rsidRPr="3790CBA6">
        <w:rPr>
          <w:rFonts w:asciiTheme="minorHAnsi" w:eastAsia="Times New Roman" w:hAnsiTheme="minorHAnsi" w:cstheme="minorBidi"/>
          <w:color w:val="auto"/>
          <w:lang w:val="fr-FR"/>
        </w:rPr>
        <w:t xml:space="preserve">Une plainte de nature sensible porte habituellement sur des cas de corruption, d’exploitation ou d’abus sexuel, de harcèlement sexuel, les représailles, de faute grave ou de négligence professionnelle ayant entrainé une blessure grave ou morte de personne. Compte tenu des risques associés au fait de soulever des questions sensibles, il est indispensable de concevoir un MGP qui rassure les personnes plaignantes qu’elles peuvent le faire en toute sécurité. La Banque mondiale préconise une approche centrée sur la survivante (« survivor-based approach »). En assurant les usagers que les plaintes de nature sensible seront traitées de façon confidentielle et sans représailles de la part de l’organisation, il est possible de garantir aux personnes plaignantes un certain degré de protection. </w:t>
      </w:r>
    </w:p>
    <w:p w14:paraId="27DEE588" w14:textId="77777777" w:rsidR="00C23120" w:rsidRDefault="00C23120" w:rsidP="00C23120">
      <w:pPr>
        <w:spacing w:after="0" w:line="240" w:lineRule="auto"/>
        <w:rPr>
          <w:rFonts w:asciiTheme="minorHAnsi" w:eastAsia="Times New Roman" w:hAnsiTheme="minorHAnsi" w:cstheme="minorHAnsi"/>
          <w:color w:val="auto"/>
          <w:lang w:val="fr-FR"/>
        </w:rPr>
      </w:pPr>
    </w:p>
    <w:p w14:paraId="2D185744" w14:textId="77777777" w:rsidR="00C23120" w:rsidRDefault="00C23120" w:rsidP="00C23120">
      <w:pPr>
        <w:spacing w:after="0" w:line="240" w:lineRule="auto"/>
        <w:rPr>
          <w:rFonts w:asciiTheme="minorHAnsi" w:eastAsia="Times New Roman" w:hAnsiTheme="minorHAnsi" w:cstheme="minorHAnsi"/>
          <w:color w:val="auto"/>
          <w:lang w:val="fr-FR"/>
        </w:rPr>
      </w:pPr>
      <w:r w:rsidRPr="0083720E">
        <w:rPr>
          <w:rFonts w:asciiTheme="minorHAnsi" w:eastAsia="Times New Roman" w:hAnsiTheme="minorHAnsi" w:cstheme="minorHAnsi"/>
          <w:color w:val="auto"/>
          <w:lang w:val="fr-FR"/>
        </w:rPr>
        <w:t xml:space="preserve">Les réglementations régissant la manière dont les incidents d’EAS/HS impliquant des enfants doivent être signalés et traités. Certaines personnes peuvent être habilitées à prendre des décisions concernant l’intérêt supérieur de l’enfant, comme un magistrat ou un travailleur social, et des procédures spécifiques peuvent être imposées à cet égard. Le recensement des prestataires de services de lutte contre la violence sexiste doit permettre de déterminer si les protocoles envisagés prennent en compte les besoins des enfants survivants et de déterminer dans quelle mesure les services les mieux adaptés à la prise en charge des enfants et ceux mandatés pour déterminer l’intérêt supérieur de ces derniers, notamment au moyen d’une EIS ou d’une DIS, sont disponibles. </w:t>
      </w:r>
    </w:p>
    <w:p w14:paraId="19D8A2C6" w14:textId="77777777" w:rsidR="00C23120" w:rsidRDefault="00C23120" w:rsidP="00C23120">
      <w:pPr>
        <w:spacing w:after="0" w:line="240" w:lineRule="auto"/>
        <w:rPr>
          <w:rFonts w:asciiTheme="minorHAnsi" w:eastAsia="Times New Roman" w:hAnsiTheme="minorHAnsi" w:cstheme="minorHAnsi"/>
          <w:color w:val="auto"/>
          <w:lang w:val="fr-FR"/>
        </w:rPr>
      </w:pPr>
    </w:p>
    <w:p w14:paraId="26E93BF4" w14:textId="77777777" w:rsidR="00C23120" w:rsidRDefault="00C23120" w:rsidP="00C23120">
      <w:pPr>
        <w:spacing w:after="0" w:line="240" w:lineRule="auto"/>
        <w:rPr>
          <w:rFonts w:asciiTheme="minorHAnsi" w:eastAsia="Times New Roman" w:hAnsiTheme="minorHAnsi" w:cstheme="minorHAnsi"/>
          <w:color w:val="auto"/>
          <w:lang w:val="fr-FR"/>
        </w:rPr>
      </w:pPr>
      <w:r w:rsidRPr="0083720E">
        <w:rPr>
          <w:rFonts w:asciiTheme="minorHAnsi" w:eastAsia="Times New Roman" w:hAnsiTheme="minorHAnsi" w:cstheme="minorHAnsi"/>
          <w:color w:val="auto"/>
          <w:lang w:val="fr-FR"/>
        </w:rPr>
        <w:t>Les efforts entrepris à l’échelle mondiale pour lutter contre l’EAS/HS à l’encontre des enfants ont contribué à l’élaboration d’un corpus de bonnes pratiques visant à atténuer les risques d’EAS/HS pour les enfants et à prendre en charge les cas signalés. Cette Note recense quelques bonnes pratiques spécifiques pour définir les actes constitutifs d’EAS/HS à l’encontre d’enfants, pour déterminer les facteurs de risque et pour prendre en charge les cas survenus.</w:t>
      </w:r>
    </w:p>
    <w:p w14:paraId="6C152C25" w14:textId="77777777" w:rsidR="00D324F4" w:rsidRDefault="00D324F4" w:rsidP="00C23120">
      <w:pPr>
        <w:spacing w:after="0" w:line="240" w:lineRule="auto"/>
        <w:rPr>
          <w:rFonts w:asciiTheme="minorHAnsi" w:eastAsia="Times New Roman" w:hAnsiTheme="minorHAnsi" w:cstheme="minorHAnsi"/>
          <w:color w:val="auto"/>
          <w:lang w:val="fr-FR"/>
        </w:rPr>
      </w:pPr>
    </w:p>
    <w:p w14:paraId="6179992C" w14:textId="144094AF" w:rsidR="00EF0A81" w:rsidRPr="0001231E" w:rsidRDefault="00D14F60" w:rsidP="00022F22">
      <w:pPr>
        <w:autoSpaceDE w:val="0"/>
        <w:autoSpaceDN w:val="0"/>
        <w:spacing w:after="200" w:line="250" w:lineRule="auto"/>
        <w:ind w:left="14" w:hanging="14"/>
        <w:rPr>
          <w:rFonts w:eastAsiaTheme="minorHAnsi"/>
          <w:color w:val="auto"/>
          <w:lang w:val="fr-FR"/>
        </w:rPr>
      </w:pPr>
      <w:r w:rsidRPr="0001231E">
        <w:rPr>
          <w:color w:val="auto"/>
          <w:lang w:val="fr-FR"/>
        </w:rPr>
        <w:t>La Banque mondiale et l'</w:t>
      </w:r>
      <w:r w:rsidR="00401C70" w:rsidRPr="0001231E">
        <w:rPr>
          <w:color w:val="auto"/>
          <w:lang w:val="fr-FR"/>
        </w:rPr>
        <w:t>E</w:t>
      </w:r>
      <w:r w:rsidRPr="0001231E">
        <w:rPr>
          <w:color w:val="auto"/>
          <w:lang w:val="fr-FR"/>
        </w:rPr>
        <w:t>mprunteur ne tolèrent pas les représailles et les mesures de rétorsion à l'encontre des parties prenantes aux projets qui partagent leurs points de vue sur les projets financés par la Banq</w:t>
      </w:r>
      <w:r w:rsidR="00401C70" w:rsidRPr="0001231E">
        <w:rPr>
          <w:color w:val="auto"/>
          <w:lang w:val="fr-FR"/>
        </w:rPr>
        <w:t>ue.</w:t>
      </w:r>
    </w:p>
    <w:p w14:paraId="6A90746C" w14:textId="0646A543" w:rsidR="00D56010" w:rsidRDefault="00D14F60" w:rsidP="00F073B5">
      <w:pPr>
        <w:pStyle w:val="Titre2"/>
        <w:numPr>
          <w:ilvl w:val="0"/>
          <w:numId w:val="21"/>
        </w:numPr>
        <w:spacing w:after="218"/>
        <w:rPr>
          <w:color w:val="auto"/>
          <w:lang w:val="fr-FR"/>
        </w:rPr>
      </w:pPr>
      <w:bookmarkStart w:id="33" w:name="_Toc164851592"/>
      <w:r w:rsidRPr="0001231E">
        <w:rPr>
          <w:color w:val="auto"/>
          <w:lang w:val="fr-FR"/>
        </w:rPr>
        <w:t>Suivi et rapports</w:t>
      </w:r>
      <w:bookmarkEnd w:id="33"/>
      <w:r w:rsidR="00B64D59" w:rsidRPr="0001231E">
        <w:rPr>
          <w:color w:val="auto"/>
          <w:lang w:val="fr-FR"/>
        </w:rPr>
        <w:t xml:space="preserve"> </w:t>
      </w:r>
    </w:p>
    <w:p w14:paraId="4B2A53D8" w14:textId="7DFF0C26" w:rsidR="00D14F60" w:rsidRPr="0001231E" w:rsidRDefault="00D14F60" w:rsidP="000B5E43">
      <w:pPr>
        <w:pStyle w:val="Titre2"/>
        <w:numPr>
          <w:ilvl w:val="1"/>
          <w:numId w:val="21"/>
        </w:numPr>
        <w:rPr>
          <w:b w:val="0"/>
          <w:bCs/>
          <w:color w:val="auto"/>
          <w:lang w:val="fr-FR"/>
        </w:rPr>
      </w:pPr>
      <w:bookmarkStart w:id="34" w:name="_Toc164851593"/>
      <w:r w:rsidRPr="0001231E">
        <w:rPr>
          <w:bCs/>
          <w:color w:val="auto"/>
          <w:lang w:val="fr-FR"/>
        </w:rPr>
        <w:t xml:space="preserve">Résumé de la manière dont </w:t>
      </w:r>
      <w:r w:rsidR="00401C70" w:rsidRPr="0001231E">
        <w:rPr>
          <w:bCs/>
          <w:color w:val="auto"/>
          <w:lang w:val="fr-FR"/>
        </w:rPr>
        <w:t xml:space="preserve">se fera le suivi et l’établissement de rapports concernant </w:t>
      </w:r>
      <w:r w:rsidRPr="0001231E">
        <w:rPr>
          <w:bCs/>
          <w:color w:val="auto"/>
          <w:lang w:val="fr-FR"/>
        </w:rPr>
        <w:t>la mise en œuvre du P</w:t>
      </w:r>
      <w:r w:rsidR="003E20E7" w:rsidRPr="0001231E">
        <w:rPr>
          <w:bCs/>
          <w:color w:val="auto"/>
          <w:lang w:val="fr-FR"/>
        </w:rPr>
        <w:t>MPP</w:t>
      </w:r>
      <w:bookmarkEnd w:id="34"/>
    </w:p>
    <w:p w14:paraId="0D9D0A4B" w14:textId="76A73E2F" w:rsidR="00EA71AC" w:rsidRPr="00033D5D" w:rsidRDefault="00EA71AC" w:rsidP="00EA71AC">
      <w:pPr>
        <w:rPr>
          <w:rFonts w:asciiTheme="minorHAnsi" w:hAnsiTheme="minorHAnsi" w:cstheme="minorHAnsi"/>
          <w:lang w:val="fr-FR"/>
        </w:rPr>
      </w:pPr>
      <w:r w:rsidRPr="00033D5D">
        <w:rPr>
          <w:rFonts w:asciiTheme="minorHAnsi" w:hAnsiTheme="minorHAnsi" w:cstheme="minorHAnsi"/>
          <w:lang w:val="fr-FR"/>
        </w:rPr>
        <w:t xml:space="preserve">L’UGP garantit la participation de parties prenantes aux activités de suivi du projet ou des impacts qui lui sont associés. Dans le cadre du Projet, les parties prenantes (notamment les populations touchées) participeront aux programmes de suivi et d’atténuation des impacts du projet, notamment ceux contenus dans les instruments de sauvegardes (CGES, </w:t>
      </w:r>
      <w:r>
        <w:rPr>
          <w:rFonts w:asciiTheme="minorHAnsi" w:hAnsiTheme="minorHAnsi" w:cstheme="minorHAnsi"/>
          <w:lang w:val="fr-FR"/>
        </w:rPr>
        <w:t>PGMO</w:t>
      </w:r>
      <w:r w:rsidRPr="00033D5D">
        <w:rPr>
          <w:rFonts w:asciiTheme="minorHAnsi" w:hAnsiTheme="minorHAnsi" w:cstheme="minorHAnsi"/>
          <w:lang w:val="fr-FR"/>
        </w:rPr>
        <w:t xml:space="preserve">). Les indicateurs suivants seront utilisés pour suivre et évaluer l'efficacité des activités de mobilisation des parties prenantes : </w:t>
      </w:r>
    </w:p>
    <w:p w14:paraId="5CA09CE9" w14:textId="77777777" w:rsidR="00EA71AC" w:rsidRPr="00821219" w:rsidRDefault="00EA71AC" w:rsidP="00F073B5">
      <w:pPr>
        <w:numPr>
          <w:ilvl w:val="0"/>
          <w:numId w:val="16"/>
        </w:numPr>
        <w:spacing w:after="0" w:line="259" w:lineRule="auto"/>
        <w:ind w:left="738"/>
        <w:rPr>
          <w:rFonts w:asciiTheme="minorHAnsi" w:eastAsia="Arial Unicode MS" w:hAnsiTheme="minorHAnsi" w:cstheme="minorHAnsi"/>
          <w:lang w:val="fr-FR"/>
        </w:rPr>
      </w:pPr>
      <w:r w:rsidRPr="00821219">
        <w:rPr>
          <w:rFonts w:asciiTheme="minorHAnsi" w:eastAsia="Arial Unicode MS" w:hAnsiTheme="minorHAnsi" w:cstheme="minorHAnsi"/>
          <w:lang w:val="fr-FR"/>
        </w:rPr>
        <w:t>Nombre de réunions de différentes sortes (consultations publiques, ateliers, rencontres avec les dirigeants locaux) tenues avec chaque catégorie de parties prenantes et nombre de participants ;</w:t>
      </w:r>
    </w:p>
    <w:p w14:paraId="18B0834B" w14:textId="77777777" w:rsidR="00EA71AC" w:rsidRPr="00821219" w:rsidRDefault="00EA71AC" w:rsidP="00F073B5">
      <w:pPr>
        <w:numPr>
          <w:ilvl w:val="0"/>
          <w:numId w:val="16"/>
        </w:numPr>
        <w:spacing w:after="0" w:line="259" w:lineRule="auto"/>
        <w:ind w:left="738"/>
        <w:rPr>
          <w:rFonts w:asciiTheme="minorHAnsi" w:eastAsia="Arial Unicode MS" w:hAnsiTheme="minorHAnsi" w:cstheme="minorHAnsi"/>
          <w:lang w:val="fr-FR"/>
        </w:rPr>
      </w:pPr>
      <w:r w:rsidRPr="00821219">
        <w:rPr>
          <w:rFonts w:asciiTheme="minorHAnsi" w:eastAsia="Arial Unicode MS" w:hAnsiTheme="minorHAnsi" w:cstheme="minorHAnsi"/>
          <w:lang w:val="fr-FR"/>
        </w:rPr>
        <w:t>Pourcentage femmes répondants au cours des consultations du projet ;</w:t>
      </w:r>
    </w:p>
    <w:p w14:paraId="46A99642" w14:textId="77777777" w:rsidR="00EA71AC" w:rsidRPr="00821219" w:rsidRDefault="00EA71AC" w:rsidP="00F073B5">
      <w:pPr>
        <w:numPr>
          <w:ilvl w:val="0"/>
          <w:numId w:val="16"/>
        </w:numPr>
        <w:spacing w:after="0" w:line="259" w:lineRule="auto"/>
        <w:ind w:left="738"/>
        <w:rPr>
          <w:rFonts w:asciiTheme="minorHAnsi" w:eastAsia="Arial Unicode MS" w:hAnsiTheme="minorHAnsi" w:cstheme="minorHAnsi"/>
          <w:lang w:val="fr-FR"/>
        </w:rPr>
      </w:pPr>
      <w:r w:rsidRPr="00821219">
        <w:rPr>
          <w:rFonts w:asciiTheme="minorHAnsi" w:eastAsia="Arial Unicode MS" w:hAnsiTheme="minorHAnsi" w:cstheme="minorHAnsi"/>
          <w:lang w:val="fr-FR"/>
        </w:rPr>
        <w:lastRenderedPageBreak/>
        <w:t xml:space="preserve">Nombre de suggestions et de recommandations reçues par l’UGP à l'aide de divers mécanismes de rétroaction ; </w:t>
      </w:r>
    </w:p>
    <w:p w14:paraId="72F63CC9" w14:textId="77777777" w:rsidR="00EA71AC" w:rsidRPr="00821219" w:rsidRDefault="00EA71AC" w:rsidP="00F073B5">
      <w:pPr>
        <w:numPr>
          <w:ilvl w:val="0"/>
          <w:numId w:val="16"/>
        </w:numPr>
        <w:spacing w:after="0" w:line="259" w:lineRule="auto"/>
        <w:ind w:left="738"/>
        <w:rPr>
          <w:rFonts w:asciiTheme="minorHAnsi" w:eastAsia="Arial Unicode MS" w:hAnsiTheme="minorHAnsi" w:cstheme="minorHAnsi"/>
          <w:lang w:val="fr-FR"/>
        </w:rPr>
      </w:pPr>
      <w:r w:rsidRPr="00821219">
        <w:rPr>
          <w:rFonts w:asciiTheme="minorHAnsi" w:eastAsia="Arial Unicode MS" w:hAnsiTheme="minorHAnsi" w:cstheme="minorHAnsi"/>
          <w:lang w:val="fr-FR"/>
        </w:rPr>
        <w:t xml:space="preserve">Nombre de publications couvrant le projet dans les médias ; </w:t>
      </w:r>
    </w:p>
    <w:p w14:paraId="6B86F0EA" w14:textId="02E802B2" w:rsidR="00EA71AC" w:rsidRPr="00821219" w:rsidRDefault="0C9B902B" w:rsidP="3790CBA6">
      <w:pPr>
        <w:numPr>
          <w:ilvl w:val="0"/>
          <w:numId w:val="16"/>
        </w:numPr>
        <w:spacing w:after="160" w:line="240" w:lineRule="auto"/>
        <w:ind w:left="738"/>
        <w:rPr>
          <w:rFonts w:asciiTheme="minorHAnsi" w:eastAsia="Arial Unicode MS" w:hAnsiTheme="minorHAnsi" w:cstheme="minorBidi"/>
          <w:lang w:val="fr-FR"/>
        </w:rPr>
      </w:pPr>
      <w:r w:rsidRPr="3790CBA6">
        <w:rPr>
          <w:rFonts w:asciiTheme="minorHAnsi" w:eastAsia="Arial Unicode MS" w:hAnsiTheme="minorHAnsi" w:cstheme="minorBidi"/>
          <w:lang w:val="fr-FR"/>
        </w:rPr>
        <w:t>Nombre de plaintes et de griefs</w:t>
      </w:r>
      <w:r w:rsidR="00950CAC">
        <w:rPr>
          <w:rFonts w:asciiTheme="minorHAnsi" w:eastAsia="Arial Unicode MS" w:hAnsiTheme="minorHAnsi" w:cstheme="minorBidi"/>
          <w:lang w:val="fr-FR"/>
        </w:rPr>
        <w:t xml:space="preserve"> reçus et traités dans les délais prescrits</w:t>
      </w:r>
      <w:r w:rsidR="007F5949">
        <w:rPr>
          <w:rFonts w:asciiTheme="minorHAnsi" w:eastAsia="Arial Unicode MS" w:hAnsiTheme="minorHAnsi" w:cstheme="minorBidi"/>
          <w:lang w:val="fr-FR"/>
        </w:rPr>
        <w:t xml:space="preserve"> ainsi que le pourcentage de plaintes résolues</w:t>
      </w:r>
      <w:r w:rsidRPr="3790CBA6">
        <w:rPr>
          <w:rFonts w:asciiTheme="minorHAnsi" w:eastAsia="Arial Unicode MS" w:hAnsiTheme="minorHAnsi" w:cstheme="minorBidi"/>
          <w:lang w:val="fr-FR"/>
        </w:rPr>
        <w:t>.</w:t>
      </w:r>
    </w:p>
    <w:p w14:paraId="32D531A0" w14:textId="77777777" w:rsidR="00EA71AC" w:rsidRDefault="00EA71AC" w:rsidP="00EA71AC">
      <w:pPr>
        <w:rPr>
          <w:rFonts w:asciiTheme="minorHAnsi" w:hAnsiTheme="minorHAnsi" w:cstheme="minorHAnsi"/>
          <w:lang w:val="fr-FR"/>
        </w:rPr>
      </w:pPr>
      <w:r w:rsidRPr="00033D5D">
        <w:rPr>
          <w:rFonts w:asciiTheme="minorHAnsi" w:hAnsiTheme="minorHAnsi" w:cstheme="minorHAnsi"/>
          <w:lang w:val="fr-FR"/>
        </w:rPr>
        <w:t>Le PMPP sera suivi sur la base d’un rapportage qualitatif (basé sur les rapports d’avancement) et d’un rapportage quantitatif lié aux indicateurs de résultats sur l’engagement des parties prenantes et la performance des plaintes.</w:t>
      </w:r>
    </w:p>
    <w:p w14:paraId="2FD178B7" w14:textId="60BF9CC9" w:rsidR="00B039D9" w:rsidRPr="0001231E" w:rsidRDefault="00EA71AC" w:rsidP="00FF6DED">
      <w:pPr>
        <w:rPr>
          <w:color w:val="auto"/>
          <w:lang w:val="fr-FR"/>
        </w:rPr>
      </w:pPr>
      <w:r w:rsidRPr="00033D5D">
        <w:rPr>
          <w:rFonts w:asciiTheme="minorHAnsi" w:hAnsiTheme="minorHAnsi" w:cstheme="minorHAnsi"/>
          <w:lang w:val="fr-FR"/>
        </w:rPr>
        <w:t>Le rapportage du PMPP comprendra les éléments suivants : (i) Rapportage sur les progrès des engagements de la NES 10 : Engagement des parties prenantes dans le cadre du Plan d’Engagement Environnemental et Social (PEES) (ii) rapportage qualitatif cumulatif sur les commentaires reçus lors des activités du PMPP, en particulier (a) les questions qui ont été soulevées et qui peuvent être traitées par des changements dans la portée et la conception du projet, et reflétées dans la documentation de base telle que le document d’évaluation du projet, l’évaluation environnementale et sociale, le plan de réinstallation, le plan des peuples autochtones, ou le plan d’action EAS/HS, si nécessaire ; (b) les questions qui ont été soulevées et qui peuvent être traitées pendant la mise en œuvre du projet ; (c) les questions qui ont été soulevées et qui sont hors du champ du projet et qui sont mieux traitées par des projets, des programmes ou des initiatives alternatifs ; et (d) les questions qui ne peuvent pas être traitées par le projet pour des raisons techniques, juridictionnelles ou de coût excessif. Les procès-verbaux des réunions résumant les points de vue des participants peuvent également être annexés aux rapports de suivi. (iii) Rapportage quantitatif basé sur les indicateurs inclus dans le PEES. Un ensemble indicatif d’indicateurs pour le suivi et le rapportage est inclus en annexe 3.</w:t>
      </w:r>
      <w:r w:rsidR="00C00B3C" w:rsidRPr="0001231E">
        <w:rPr>
          <w:color w:val="auto"/>
          <w:lang w:val="fr-FR"/>
        </w:rPr>
        <w:t xml:space="preserve"> </w:t>
      </w:r>
    </w:p>
    <w:p w14:paraId="44CCD81D" w14:textId="511BADD1" w:rsidR="00B64D59" w:rsidRPr="0001231E" w:rsidRDefault="00D14F60" w:rsidP="000B5E43">
      <w:pPr>
        <w:pStyle w:val="Titre2"/>
        <w:numPr>
          <w:ilvl w:val="1"/>
          <w:numId w:val="21"/>
        </w:numPr>
        <w:rPr>
          <w:b w:val="0"/>
          <w:bCs/>
          <w:color w:val="auto"/>
          <w:lang w:val="fr-FR"/>
        </w:rPr>
      </w:pPr>
      <w:bookmarkStart w:id="35" w:name="_Toc164851594"/>
      <w:r w:rsidRPr="0001231E">
        <w:rPr>
          <w:bCs/>
          <w:color w:val="auto"/>
          <w:lang w:val="fr-FR"/>
        </w:rPr>
        <w:t>Rapport aux groupes de parties prenantes</w:t>
      </w:r>
      <w:bookmarkEnd w:id="35"/>
    </w:p>
    <w:p w14:paraId="2EB17BD6" w14:textId="77777777" w:rsidR="00276306" w:rsidRPr="0001231E" w:rsidRDefault="00276306" w:rsidP="00665949">
      <w:pPr>
        <w:spacing w:after="0" w:line="240" w:lineRule="auto"/>
        <w:ind w:left="0" w:firstLine="0"/>
        <w:rPr>
          <w:rFonts w:asciiTheme="minorHAnsi" w:hAnsiTheme="minorHAnsi" w:cstheme="minorHAnsi"/>
          <w:color w:val="auto"/>
          <w:lang w:val="fr-FR" w:bidi="th-TH"/>
        </w:rPr>
      </w:pPr>
    </w:p>
    <w:p w14:paraId="2BBF54C7" w14:textId="449BD135" w:rsidR="0064097B" w:rsidRPr="00033D5D" w:rsidRDefault="00A6518F" w:rsidP="0064097B">
      <w:pPr>
        <w:rPr>
          <w:rFonts w:asciiTheme="minorHAnsi" w:hAnsiTheme="minorHAnsi" w:cstheme="minorHAnsi"/>
          <w:lang w:val="fr-FR"/>
        </w:rPr>
      </w:pPr>
      <w:r w:rsidRPr="0001231E">
        <w:rPr>
          <w:rFonts w:asciiTheme="minorHAnsi" w:hAnsiTheme="minorHAnsi" w:cstheme="minorHAnsi"/>
          <w:color w:val="auto"/>
          <w:lang w:val="fr-FR" w:bidi="th-TH"/>
        </w:rPr>
        <w:t>Le P</w:t>
      </w:r>
      <w:r w:rsidR="003E20E7" w:rsidRPr="0001231E">
        <w:rPr>
          <w:rFonts w:asciiTheme="minorHAnsi" w:hAnsiTheme="minorHAnsi" w:cstheme="minorHAnsi"/>
          <w:color w:val="auto"/>
          <w:lang w:val="fr-FR" w:bidi="th-TH"/>
        </w:rPr>
        <w:t>MPP</w:t>
      </w:r>
      <w:r w:rsidR="002014F9" w:rsidRPr="0001231E">
        <w:rPr>
          <w:rFonts w:asciiTheme="minorHAnsi" w:hAnsiTheme="minorHAnsi" w:cstheme="minorHAnsi"/>
          <w:color w:val="auto"/>
          <w:lang w:val="fr-FR" w:bidi="th-TH"/>
        </w:rPr>
        <w:t xml:space="preserve"> </w:t>
      </w:r>
      <w:r w:rsidRPr="0001231E">
        <w:rPr>
          <w:rFonts w:asciiTheme="minorHAnsi" w:hAnsiTheme="minorHAnsi" w:cstheme="minorHAnsi"/>
          <w:color w:val="auto"/>
          <w:lang w:val="fr-FR" w:bidi="th-TH"/>
        </w:rPr>
        <w:t>sera périodiquement révisé et mis à jour</w:t>
      </w:r>
      <w:r w:rsidR="002014F9" w:rsidRPr="0001231E">
        <w:rPr>
          <w:rFonts w:asciiTheme="minorHAnsi" w:hAnsiTheme="minorHAnsi" w:cstheme="minorHAnsi"/>
          <w:color w:val="auto"/>
          <w:lang w:val="fr-FR" w:bidi="th-TH"/>
        </w:rPr>
        <w:t>,</w:t>
      </w:r>
      <w:r w:rsidRPr="0001231E">
        <w:rPr>
          <w:rFonts w:asciiTheme="minorHAnsi" w:hAnsiTheme="minorHAnsi" w:cstheme="minorHAnsi"/>
          <w:color w:val="auto"/>
          <w:lang w:val="fr-FR" w:bidi="th-TH"/>
        </w:rPr>
        <w:t xml:space="preserve"> </w:t>
      </w:r>
      <w:r w:rsidR="002014F9" w:rsidRPr="0001231E">
        <w:rPr>
          <w:rFonts w:asciiTheme="minorHAnsi" w:hAnsiTheme="minorHAnsi" w:cstheme="minorHAnsi"/>
          <w:color w:val="auto"/>
          <w:lang w:val="fr-FR" w:bidi="th-TH"/>
        </w:rPr>
        <w:t>le cas échéant, pendant</w:t>
      </w:r>
      <w:r w:rsidRPr="0001231E">
        <w:rPr>
          <w:rFonts w:asciiTheme="minorHAnsi" w:hAnsiTheme="minorHAnsi" w:cstheme="minorHAnsi"/>
          <w:color w:val="auto"/>
          <w:lang w:val="fr-FR" w:bidi="th-TH"/>
        </w:rPr>
        <w:t xml:space="preserve"> la mise en œuvre du projet. </w:t>
      </w:r>
      <w:r w:rsidR="00775AFF" w:rsidRPr="00033D5D">
        <w:rPr>
          <w:rFonts w:asciiTheme="minorHAnsi" w:hAnsiTheme="minorHAnsi" w:cstheme="minorHAnsi"/>
          <w:lang w:val="fr-FR"/>
        </w:rPr>
        <w:t xml:space="preserve">Des rapports internes mensuels, trimestriels </w:t>
      </w:r>
      <w:r w:rsidR="00775AFF">
        <w:rPr>
          <w:rFonts w:asciiTheme="minorHAnsi" w:hAnsiTheme="minorHAnsi" w:cstheme="minorHAnsi"/>
          <w:color w:val="auto"/>
          <w:lang w:val="fr-FR" w:bidi="th-TH"/>
        </w:rPr>
        <w:t xml:space="preserve">des </w:t>
      </w:r>
      <w:r w:rsidR="00CD305C" w:rsidRPr="0001231E">
        <w:rPr>
          <w:rFonts w:asciiTheme="minorHAnsi" w:hAnsiTheme="minorHAnsi" w:cstheme="minorHAnsi"/>
          <w:color w:val="auto"/>
          <w:lang w:val="fr-FR" w:bidi="th-TH"/>
        </w:rPr>
        <w:t>synthèses et</w:t>
      </w:r>
      <w:r w:rsidRPr="0001231E">
        <w:rPr>
          <w:rFonts w:asciiTheme="minorHAnsi" w:hAnsiTheme="minorHAnsi" w:cstheme="minorHAnsi"/>
          <w:color w:val="auto"/>
          <w:lang w:val="fr-FR" w:bidi="th-TH"/>
        </w:rPr>
        <w:t xml:space="preserve"> rapports internes sur les plaintes du public, les demandes de renseignements et les incidents connexes, ainsi que l'état d'avancement de la mise en œuvre des mesures correctives/préventives associées, seront rassemblés par le personnel responsable et transmis à la direction générale du projet. </w:t>
      </w:r>
      <w:r w:rsidR="0064097B" w:rsidRPr="00033D5D">
        <w:rPr>
          <w:rFonts w:asciiTheme="minorHAnsi" w:hAnsiTheme="minorHAnsi" w:cstheme="minorHAnsi"/>
          <w:lang w:val="fr-FR"/>
        </w:rPr>
        <w:t xml:space="preserve">Un rapport trimestriel de suivi environnemental et social faisant un résumé de l’implication des </w:t>
      </w:r>
      <w:r w:rsidR="0064097B" w:rsidRPr="00033D5D">
        <w:rPr>
          <w:rFonts w:asciiTheme="minorHAnsi" w:eastAsiaTheme="minorEastAsia" w:hAnsiTheme="minorHAnsi" w:cstheme="minorHAnsi"/>
          <w:color w:val="auto"/>
          <w:lang w:val="fr-FR"/>
        </w:rPr>
        <w:t>parties prenantes sera transmis à la Banque mondiale.</w:t>
      </w:r>
    </w:p>
    <w:p w14:paraId="018BA85B" w14:textId="68FF34FA" w:rsidR="00B64D59" w:rsidRPr="0001231E" w:rsidRDefault="00A6518F" w:rsidP="00665949">
      <w:pPr>
        <w:spacing w:after="0" w:line="240" w:lineRule="auto"/>
        <w:ind w:left="0" w:firstLine="0"/>
        <w:rPr>
          <w:rFonts w:asciiTheme="minorHAnsi" w:hAnsiTheme="minorHAnsi" w:cstheme="minorHAnsi"/>
          <w:color w:val="auto"/>
          <w:lang w:val="fr-FR" w:bidi="th-TH"/>
        </w:rPr>
      </w:pPr>
      <w:r w:rsidRPr="0001231E">
        <w:rPr>
          <w:rFonts w:asciiTheme="minorHAnsi" w:hAnsiTheme="minorHAnsi" w:cstheme="minorHAnsi"/>
          <w:color w:val="auto"/>
          <w:lang w:val="fr-FR" w:bidi="th-TH"/>
        </w:rPr>
        <w:t xml:space="preserve">Les </w:t>
      </w:r>
      <w:r w:rsidR="00CD305C" w:rsidRPr="0001231E">
        <w:rPr>
          <w:rFonts w:asciiTheme="minorHAnsi" w:hAnsiTheme="minorHAnsi" w:cstheme="minorHAnsi"/>
          <w:color w:val="auto"/>
          <w:lang w:val="fr-FR" w:bidi="th-TH"/>
        </w:rPr>
        <w:t>synthèses</w:t>
      </w:r>
      <w:r w:rsidRPr="0001231E">
        <w:rPr>
          <w:rFonts w:asciiTheme="minorHAnsi" w:hAnsiTheme="minorHAnsi" w:cstheme="minorHAnsi"/>
          <w:color w:val="auto"/>
          <w:lang w:val="fr-FR" w:bidi="th-TH"/>
        </w:rPr>
        <w:t xml:space="preserve"> trimestriel</w:t>
      </w:r>
      <w:r w:rsidR="00CD305C" w:rsidRPr="0001231E">
        <w:rPr>
          <w:rFonts w:asciiTheme="minorHAnsi" w:hAnsiTheme="minorHAnsi" w:cstheme="minorHAnsi"/>
          <w:color w:val="auto"/>
          <w:lang w:val="fr-FR" w:bidi="th-TH"/>
        </w:rPr>
        <w:t>le</w:t>
      </w:r>
      <w:r w:rsidRPr="0001231E">
        <w:rPr>
          <w:rFonts w:asciiTheme="minorHAnsi" w:hAnsiTheme="minorHAnsi" w:cstheme="minorHAnsi"/>
          <w:color w:val="auto"/>
          <w:lang w:val="fr-FR" w:bidi="th-TH"/>
        </w:rPr>
        <w:t xml:space="preserve">s fourniront un mécanisme permettant d'évaluer à la fois le nombre et la nature des plaintes et des demandes d'information, ainsi que la capacité du projet à y répondre de manière </w:t>
      </w:r>
      <w:r w:rsidR="00CD305C" w:rsidRPr="0001231E">
        <w:rPr>
          <w:rFonts w:asciiTheme="minorHAnsi" w:hAnsiTheme="minorHAnsi" w:cstheme="minorHAnsi"/>
          <w:color w:val="auto"/>
          <w:lang w:val="fr-FR" w:bidi="th-TH"/>
        </w:rPr>
        <w:t>diligente</w:t>
      </w:r>
      <w:r w:rsidRPr="0001231E">
        <w:rPr>
          <w:rFonts w:asciiTheme="minorHAnsi" w:hAnsiTheme="minorHAnsi" w:cstheme="minorHAnsi"/>
          <w:color w:val="auto"/>
          <w:lang w:val="fr-FR" w:bidi="th-TH"/>
        </w:rPr>
        <w:t xml:space="preserve"> et efficace. Les informations sur les activités d'engagement public entreprises par le projet au cours de l'année peuvent être transmises aux parties prenantes de différentes manières :</w:t>
      </w:r>
    </w:p>
    <w:p w14:paraId="486E1196" w14:textId="77777777" w:rsidR="00EA71AC" w:rsidRPr="00821219" w:rsidRDefault="00EA71AC" w:rsidP="00F073B5">
      <w:pPr>
        <w:pStyle w:val="Paragraphedeliste"/>
        <w:numPr>
          <w:ilvl w:val="0"/>
          <w:numId w:val="17"/>
        </w:numPr>
        <w:autoSpaceDE w:val="0"/>
        <w:autoSpaceDN w:val="0"/>
        <w:adjustRightInd w:val="0"/>
        <w:spacing w:after="0" w:line="240" w:lineRule="auto"/>
        <w:rPr>
          <w:rFonts w:asciiTheme="minorHAnsi" w:eastAsiaTheme="minorEastAsia" w:hAnsiTheme="minorHAnsi" w:cstheme="minorHAnsi"/>
          <w:color w:val="auto"/>
          <w:lang w:val="fr-FR"/>
        </w:rPr>
      </w:pPr>
      <w:r w:rsidRPr="00821219">
        <w:rPr>
          <w:rFonts w:asciiTheme="minorHAnsi" w:eastAsiaTheme="minorEastAsia" w:hAnsiTheme="minorHAnsi" w:cstheme="minorHAnsi"/>
          <w:color w:val="auto"/>
          <w:lang w:val="fr-FR"/>
        </w:rPr>
        <w:t>Elaboration de rapports trimestriels en langue (française) ;</w:t>
      </w:r>
    </w:p>
    <w:p w14:paraId="41A57F9C" w14:textId="2FFAD61F" w:rsidR="00EA71AC" w:rsidRPr="00821219" w:rsidRDefault="00EA71AC" w:rsidP="00F073B5">
      <w:pPr>
        <w:pStyle w:val="Paragraphedeliste"/>
        <w:numPr>
          <w:ilvl w:val="0"/>
          <w:numId w:val="17"/>
        </w:numPr>
        <w:autoSpaceDE w:val="0"/>
        <w:autoSpaceDN w:val="0"/>
        <w:adjustRightInd w:val="0"/>
        <w:spacing w:after="0" w:line="240" w:lineRule="auto"/>
        <w:rPr>
          <w:rFonts w:asciiTheme="minorHAnsi" w:eastAsiaTheme="minorEastAsia" w:hAnsiTheme="minorHAnsi" w:cstheme="minorHAnsi"/>
          <w:color w:val="auto"/>
          <w:lang w:val="fr-FR"/>
        </w:rPr>
      </w:pPr>
      <w:r w:rsidRPr="00821219">
        <w:rPr>
          <w:rFonts w:asciiTheme="minorHAnsi" w:eastAsiaTheme="minorEastAsia" w:hAnsiTheme="minorHAnsi" w:cstheme="minorHAnsi"/>
          <w:color w:val="auto"/>
          <w:lang w:val="fr-FR"/>
        </w:rPr>
        <w:t>Publication de rapports sur le site web du ministère de l</w:t>
      </w:r>
      <w:r w:rsidR="0064097B">
        <w:rPr>
          <w:rFonts w:asciiTheme="minorHAnsi" w:eastAsiaTheme="minorEastAsia" w:hAnsiTheme="minorHAnsi" w:cstheme="minorHAnsi"/>
          <w:color w:val="auto"/>
          <w:lang w:val="fr-FR"/>
        </w:rPr>
        <w:t>a protection sociale</w:t>
      </w:r>
      <w:r w:rsidRPr="00821219">
        <w:rPr>
          <w:rFonts w:asciiTheme="minorHAnsi" w:eastAsiaTheme="minorEastAsia" w:hAnsiTheme="minorHAnsi" w:cstheme="minorHAnsi"/>
          <w:color w:val="auto"/>
          <w:lang w:val="fr-FR"/>
        </w:rPr>
        <w:t> ;</w:t>
      </w:r>
    </w:p>
    <w:p w14:paraId="051D4E87" w14:textId="77777777" w:rsidR="00EA71AC" w:rsidRPr="00821219" w:rsidRDefault="00EA71AC" w:rsidP="00F073B5">
      <w:pPr>
        <w:pStyle w:val="Paragraphedeliste"/>
        <w:numPr>
          <w:ilvl w:val="0"/>
          <w:numId w:val="17"/>
        </w:numPr>
        <w:autoSpaceDE w:val="0"/>
        <w:autoSpaceDN w:val="0"/>
        <w:adjustRightInd w:val="0"/>
        <w:spacing w:after="0" w:line="240" w:lineRule="auto"/>
        <w:rPr>
          <w:rFonts w:asciiTheme="minorHAnsi" w:eastAsiaTheme="minorEastAsia" w:hAnsiTheme="minorHAnsi" w:cstheme="minorHAnsi"/>
          <w:color w:val="auto"/>
          <w:lang w:val="fr-FR"/>
        </w:rPr>
      </w:pPr>
      <w:r w:rsidRPr="00821219">
        <w:rPr>
          <w:rFonts w:asciiTheme="minorHAnsi" w:eastAsiaTheme="minorEastAsia" w:hAnsiTheme="minorHAnsi" w:cstheme="minorHAnsi"/>
          <w:color w:val="auto"/>
          <w:lang w:val="fr-FR"/>
        </w:rPr>
        <w:t>Publication des comptes rendus en langue française et locale ;</w:t>
      </w:r>
    </w:p>
    <w:p w14:paraId="505A5620" w14:textId="77777777" w:rsidR="00EA71AC" w:rsidRPr="00821219" w:rsidRDefault="00EA71AC" w:rsidP="00F073B5">
      <w:pPr>
        <w:pStyle w:val="Paragraphedeliste"/>
        <w:numPr>
          <w:ilvl w:val="0"/>
          <w:numId w:val="17"/>
        </w:numPr>
        <w:autoSpaceDE w:val="0"/>
        <w:autoSpaceDN w:val="0"/>
        <w:adjustRightInd w:val="0"/>
        <w:spacing w:after="0" w:line="240" w:lineRule="auto"/>
        <w:rPr>
          <w:rFonts w:asciiTheme="minorHAnsi" w:eastAsiaTheme="minorEastAsia" w:hAnsiTheme="minorHAnsi" w:cstheme="minorHAnsi"/>
          <w:color w:val="auto"/>
          <w:lang w:val="fr-FR"/>
        </w:rPr>
      </w:pPr>
      <w:r w:rsidRPr="00821219">
        <w:rPr>
          <w:rFonts w:asciiTheme="minorHAnsi" w:eastAsiaTheme="minorEastAsia" w:hAnsiTheme="minorHAnsi" w:cstheme="minorHAnsi"/>
          <w:color w:val="auto"/>
          <w:lang w:val="fr-FR"/>
        </w:rPr>
        <w:t>Elaboration et distribution des notes simples en langue locale pour les communautés ;</w:t>
      </w:r>
    </w:p>
    <w:p w14:paraId="34A6F599" w14:textId="77777777" w:rsidR="00EA71AC" w:rsidRPr="00821219" w:rsidRDefault="00EA71AC" w:rsidP="00F073B5">
      <w:pPr>
        <w:pStyle w:val="Paragraphedeliste"/>
        <w:numPr>
          <w:ilvl w:val="0"/>
          <w:numId w:val="17"/>
        </w:numPr>
        <w:autoSpaceDE w:val="0"/>
        <w:autoSpaceDN w:val="0"/>
        <w:adjustRightInd w:val="0"/>
        <w:spacing w:after="0" w:line="240" w:lineRule="auto"/>
        <w:rPr>
          <w:rFonts w:asciiTheme="minorHAnsi" w:eastAsiaTheme="minorEastAsia" w:hAnsiTheme="minorHAnsi" w:cstheme="minorHAnsi"/>
          <w:color w:val="auto"/>
          <w:lang w:val="fr-FR"/>
        </w:rPr>
      </w:pPr>
      <w:r w:rsidRPr="00821219">
        <w:rPr>
          <w:rFonts w:asciiTheme="minorHAnsi" w:eastAsiaTheme="minorEastAsia" w:hAnsiTheme="minorHAnsi" w:cstheme="minorHAnsi"/>
          <w:color w:val="auto"/>
          <w:lang w:val="fr-FR"/>
        </w:rPr>
        <w:t>Flash information sur les réseaux sociaux ou autres réseaux sociaux.</w:t>
      </w:r>
    </w:p>
    <w:p w14:paraId="348580BD" w14:textId="77777777" w:rsidR="00EA71AC" w:rsidRPr="0001231E" w:rsidRDefault="00EA71AC" w:rsidP="00665949">
      <w:pPr>
        <w:spacing w:after="0" w:line="240" w:lineRule="auto"/>
        <w:ind w:left="0" w:firstLine="0"/>
        <w:rPr>
          <w:rFonts w:asciiTheme="minorHAnsi" w:hAnsiTheme="minorHAnsi" w:cstheme="minorHAnsi"/>
          <w:color w:val="auto"/>
          <w:lang w:val="fr-FR" w:bidi="th-TH"/>
        </w:rPr>
      </w:pPr>
    </w:p>
    <w:p w14:paraId="1844E22F" w14:textId="77777777" w:rsidR="002F1729" w:rsidRDefault="002F1729" w:rsidP="009E69AC">
      <w:pPr>
        <w:spacing w:after="160" w:line="259" w:lineRule="auto"/>
        <w:ind w:left="0" w:firstLine="0"/>
        <w:jc w:val="left"/>
        <w:rPr>
          <w:b/>
          <w:bCs/>
          <w:color w:val="auto"/>
          <w:lang w:val="fr-FR"/>
        </w:rPr>
        <w:sectPr w:rsidR="002F1729" w:rsidSect="00CA21D6">
          <w:endnotePr>
            <w:numFmt w:val="decimal"/>
          </w:endnotePr>
          <w:pgSz w:w="12240" w:h="15840" w:code="1"/>
          <w:pgMar w:top="1440" w:right="1440" w:bottom="1440" w:left="1440" w:header="60" w:footer="718" w:gutter="0"/>
          <w:cols w:space="720"/>
          <w:titlePg/>
          <w:docGrid w:linePitch="299"/>
        </w:sectPr>
      </w:pPr>
    </w:p>
    <w:p w14:paraId="7C583128" w14:textId="6F3BCDE3" w:rsidR="00AC635F" w:rsidRPr="00BD5414" w:rsidRDefault="00AC635F" w:rsidP="00BD5414">
      <w:pPr>
        <w:pStyle w:val="Titre1"/>
        <w:rPr>
          <w:sz w:val="28"/>
          <w:szCs w:val="28"/>
          <w:lang w:val="fr-FR"/>
        </w:rPr>
      </w:pPr>
      <w:bookmarkStart w:id="36" w:name="_Toc164851595"/>
      <w:r w:rsidRPr="00BD5414">
        <w:rPr>
          <w:sz w:val="28"/>
          <w:szCs w:val="28"/>
          <w:lang w:val="fr-FR"/>
        </w:rPr>
        <w:lastRenderedPageBreak/>
        <w:t>Annexes</w:t>
      </w:r>
      <w:bookmarkEnd w:id="36"/>
    </w:p>
    <w:p w14:paraId="18B16494" w14:textId="1E2BB031" w:rsidR="006B2A03" w:rsidRPr="006B2A03" w:rsidRDefault="006B2A03" w:rsidP="006B2A03">
      <w:pPr>
        <w:pStyle w:val="Titre1"/>
        <w:rPr>
          <w:color w:val="000000" w:themeColor="text1"/>
          <w:sz w:val="20"/>
          <w:szCs w:val="20"/>
          <w:lang w:val="fr-FR"/>
        </w:rPr>
      </w:pPr>
      <w:bookmarkStart w:id="37" w:name="_Toc164851596"/>
      <w:r w:rsidRPr="006B2A03">
        <w:rPr>
          <w:lang w:val="fr-FR"/>
        </w:rPr>
        <w:t>Annexe 1 : PV de réunion, Fiches de Présence et Photos de la consultation publique</w:t>
      </w:r>
      <w:bookmarkEnd w:id="37"/>
    </w:p>
    <w:p w14:paraId="14B7F26F" w14:textId="77777777" w:rsidR="006B2A03" w:rsidRDefault="006B2A03" w:rsidP="000F00C7">
      <w:pPr>
        <w:rPr>
          <w:rFonts w:asciiTheme="minorHAnsi" w:hAnsiTheme="minorHAnsi" w:cstheme="minorHAnsi"/>
          <w:color w:val="auto"/>
          <w:lang w:val="fr-FR" w:bidi="th-TH"/>
        </w:rPr>
      </w:pPr>
    </w:p>
    <w:p w14:paraId="7A351F0F" w14:textId="3BED2BD9" w:rsidR="00AC0720" w:rsidRPr="000F00C7" w:rsidRDefault="00AC0720" w:rsidP="000F00C7">
      <w:pPr>
        <w:rPr>
          <w:rFonts w:asciiTheme="minorHAnsi" w:hAnsiTheme="minorHAnsi" w:cstheme="minorHAnsi"/>
          <w:color w:val="auto"/>
          <w:lang w:val="fr-FR" w:bidi="th-TH"/>
        </w:rPr>
      </w:pPr>
      <w:r w:rsidRPr="000F00C7">
        <w:rPr>
          <w:rFonts w:asciiTheme="minorHAnsi" w:hAnsiTheme="minorHAnsi" w:cstheme="minorHAnsi"/>
          <w:color w:val="auto"/>
          <w:lang w:val="fr-FR" w:bidi="th-TH"/>
        </w:rPr>
        <w:t xml:space="preserve">Cette consultation publique avait pour but de présenter aux parties prenantes, avant que la Banque ne procède à l'évaluation du projet, la conception du projet, notamment : </w:t>
      </w:r>
    </w:p>
    <w:p w14:paraId="62F5746A" w14:textId="77777777" w:rsidR="00AC0720" w:rsidRPr="000F00C7" w:rsidRDefault="00AC0720" w:rsidP="000F00C7">
      <w:pPr>
        <w:pStyle w:val="Paragraphedeliste"/>
        <w:numPr>
          <w:ilvl w:val="0"/>
          <w:numId w:val="32"/>
        </w:numPr>
        <w:rPr>
          <w:rFonts w:asciiTheme="minorHAnsi" w:hAnsiTheme="minorHAnsi" w:cstheme="minorHAnsi"/>
          <w:color w:val="auto"/>
          <w:lang w:val="fr-FR" w:bidi="th-TH"/>
        </w:rPr>
      </w:pPr>
      <w:r w:rsidRPr="000F00C7">
        <w:rPr>
          <w:rFonts w:asciiTheme="minorHAnsi" w:hAnsiTheme="minorHAnsi" w:cstheme="minorHAnsi"/>
          <w:color w:val="auto"/>
          <w:lang w:val="fr-FR" w:bidi="th-TH"/>
        </w:rPr>
        <w:t xml:space="preserve">L’objectif, la nature et le contenu du projet ; </w:t>
      </w:r>
    </w:p>
    <w:p w14:paraId="7D7FEAFC" w14:textId="77777777" w:rsidR="00AC0720" w:rsidRPr="000F00C7" w:rsidRDefault="00AC0720" w:rsidP="000F00C7">
      <w:pPr>
        <w:pStyle w:val="Paragraphedeliste"/>
        <w:numPr>
          <w:ilvl w:val="0"/>
          <w:numId w:val="32"/>
        </w:numPr>
        <w:rPr>
          <w:rFonts w:asciiTheme="minorHAnsi" w:hAnsiTheme="minorHAnsi" w:cstheme="minorHAnsi"/>
          <w:color w:val="auto"/>
          <w:lang w:val="fr-FR" w:bidi="th-TH"/>
        </w:rPr>
      </w:pPr>
      <w:r w:rsidRPr="000F00C7">
        <w:rPr>
          <w:rFonts w:asciiTheme="minorHAnsi" w:hAnsiTheme="minorHAnsi" w:cstheme="minorHAnsi"/>
          <w:color w:val="auto"/>
          <w:lang w:val="fr-FR" w:bidi="th-TH"/>
        </w:rPr>
        <w:t xml:space="preserve">La durée des activités du projet proposé ; </w:t>
      </w:r>
    </w:p>
    <w:p w14:paraId="2F66B5A4" w14:textId="77777777" w:rsidR="00AC0720" w:rsidRPr="000F00C7" w:rsidRDefault="00AC0720" w:rsidP="000F00C7">
      <w:pPr>
        <w:pStyle w:val="Paragraphedeliste"/>
        <w:numPr>
          <w:ilvl w:val="0"/>
          <w:numId w:val="32"/>
        </w:numPr>
        <w:rPr>
          <w:rFonts w:asciiTheme="minorHAnsi" w:hAnsiTheme="minorHAnsi" w:cstheme="minorHAnsi"/>
          <w:color w:val="auto"/>
          <w:lang w:val="fr-FR" w:bidi="th-TH"/>
        </w:rPr>
      </w:pPr>
      <w:r w:rsidRPr="000F00C7">
        <w:rPr>
          <w:rFonts w:asciiTheme="minorHAnsi" w:hAnsiTheme="minorHAnsi" w:cstheme="minorHAnsi"/>
          <w:color w:val="auto"/>
          <w:lang w:val="fr-FR" w:bidi="th-TH"/>
        </w:rPr>
        <w:t xml:space="preserve">Les risques et impacts potentiels du projet ; </w:t>
      </w:r>
    </w:p>
    <w:p w14:paraId="1253243B" w14:textId="72A4A952" w:rsidR="00AC0720" w:rsidRPr="000F00C7" w:rsidRDefault="00AC0720" w:rsidP="000F00C7">
      <w:pPr>
        <w:pStyle w:val="Paragraphedeliste"/>
        <w:numPr>
          <w:ilvl w:val="0"/>
          <w:numId w:val="32"/>
        </w:numPr>
        <w:rPr>
          <w:rFonts w:asciiTheme="minorHAnsi" w:hAnsiTheme="minorHAnsi" w:cstheme="minorHAnsi"/>
          <w:color w:val="auto"/>
          <w:lang w:val="fr-FR" w:bidi="th-TH"/>
        </w:rPr>
      </w:pPr>
      <w:r w:rsidRPr="000F00C7">
        <w:rPr>
          <w:rFonts w:asciiTheme="minorHAnsi" w:hAnsiTheme="minorHAnsi" w:cstheme="minorHAnsi"/>
          <w:color w:val="auto"/>
          <w:lang w:val="fr-FR" w:bidi="th-TH"/>
        </w:rPr>
        <w:t xml:space="preserve">Les modalités de coordination et de mise en </w:t>
      </w:r>
      <w:r w:rsidR="006B2A03" w:rsidRPr="000F00C7">
        <w:rPr>
          <w:rFonts w:asciiTheme="minorHAnsi" w:hAnsiTheme="minorHAnsi" w:cstheme="minorHAnsi"/>
          <w:color w:val="auto"/>
          <w:lang w:val="fr-FR" w:bidi="th-TH"/>
        </w:rPr>
        <w:t>œuvre</w:t>
      </w:r>
      <w:r w:rsidRPr="000F00C7">
        <w:rPr>
          <w:rFonts w:asciiTheme="minorHAnsi" w:hAnsiTheme="minorHAnsi" w:cstheme="minorHAnsi"/>
          <w:color w:val="auto"/>
          <w:lang w:val="fr-FR" w:bidi="th-TH"/>
        </w:rPr>
        <w:t xml:space="preserve"> ; </w:t>
      </w:r>
    </w:p>
    <w:p w14:paraId="1AA1A222" w14:textId="77777777" w:rsidR="00AC0720" w:rsidRPr="000F00C7" w:rsidRDefault="00AC0720" w:rsidP="000F00C7">
      <w:pPr>
        <w:pStyle w:val="Paragraphedeliste"/>
        <w:numPr>
          <w:ilvl w:val="0"/>
          <w:numId w:val="32"/>
        </w:numPr>
        <w:rPr>
          <w:rFonts w:asciiTheme="minorHAnsi" w:hAnsiTheme="minorHAnsi" w:cstheme="minorHAnsi"/>
          <w:color w:val="auto"/>
          <w:lang w:val="fr-FR" w:bidi="th-TH"/>
        </w:rPr>
      </w:pPr>
      <w:r w:rsidRPr="000F00C7">
        <w:rPr>
          <w:rFonts w:asciiTheme="minorHAnsi" w:hAnsiTheme="minorHAnsi" w:cstheme="minorHAnsi"/>
          <w:color w:val="auto"/>
          <w:lang w:val="fr-FR" w:bidi="th-TH"/>
        </w:rPr>
        <w:t xml:space="preserve">Les prochaines étapes clés. </w:t>
      </w:r>
    </w:p>
    <w:p w14:paraId="5B8E2968" w14:textId="7A39AFBE" w:rsidR="005E6D30" w:rsidRPr="000F00C7" w:rsidRDefault="00B86B7A" w:rsidP="00236228">
      <w:pPr>
        <w:rPr>
          <w:rFonts w:asciiTheme="minorHAnsi" w:hAnsiTheme="minorHAnsi" w:cstheme="minorHAnsi"/>
          <w:color w:val="auto"/>
          <w:lang w:val="fr-FR" w:bidi="th-TH"/>
        </w:rPr>
      </w:pPr>
      <w:r>
        <w:rPr>
          <w:rFonts w:asciiTheme="minorHAnsi" w:hAnsiTheme="minorHAnsi" w:cstheme="minorHAnsi"/>
          <w:color w:val="auto"/>
          <w:lang w:val="fr-FR" w:bidi="th-TH"/>
        </w:rPr>
        <w:t xml:space="preserve">Les consultations publiques </w:t>
      </w:r>
      <w:r w:rsidR="0028656B">
        <w:rPr>
          <w:rFonts w:asciiTheme="minorHAnsi" w:hAnsiTheme="minorHAnsi" w:cstheme="minorHAnsi"/>
          <w:color w:val="auto"/>
          <w:lang w:val="fr-FR" w:bidi="th-TH"/>
        </w:rPr>
        <w:t>se sont déroulées entre le 17 avril et le 20 avril 2024</w:t>
      </w:r>
      <w:r w:rsidR="00910F51">
        <w:rPr>
          <w:rFonts w:asciiTheme="minorHAnsi" w:hAnsiTheme="minorHAnsi" w:cstheme="minorHAnsi"/>
          <w:color w:val="auto"/>
          <w:lang w:val="fr-FR" w:bidi="th-TH"/>
        </w:rPr>
        <w:t xml:space="preserve"> à travers des rencontres directes, des visioconférences ou des appels téléphoniques</w:t>
      </w:r>
      <w:r w:rsidR="009A41BD">
        <w:rPr>
          <w:rFonts w:asciiTheme="minorHAnsi" w:hAnsiTheme="minorHAnsi" w:cstheme="minorHAnsi"/>
          <w:color w:val="auto"/>
          <w:lang w:val="fr-FR" w:bidi="th-TH"/>
        </w:rPr>
        <w:t>.</w:t>
      </w:r>
      <w:r w:rsidR="00236228">
        <w:rPr>
          <w:rFonts w:asciiTheme="minorHAnsi" w:hAnsiTheme="minorHAnsi" w:cstheme="minorHAnsi"/>
          <w:color w:val="auto"/>
          <w:lang w:val="fr-FR" w:bidi="th-TH"/>
        </w:rPr>
        <w:t xml:space="preserve"> Les points de vue </w:t>
      </w:r>
      <w:r w:rsidR="00A47B7C">
        <w:rPr>
          <w:rFonts w:asciiTheme="minorHAnsi" w:hAnsiTheme="minorHAnsi" w:cstheme="minorHAnsi"/>
          <w:color w:val="auto"/>
          <w:lang w:val="fr-FR" w:bidi="th-TH"/>
        </w:rPr>
        <w:t xml:space="preserve">de chaque partie prenante consulté </w:t>
      </w:r>
      <w:r w:rsidR="00AC0720" w:rsidRPr="000F00C7">
        <w:rPr>
          <w:rFonts w:asciiTheme="minorHAnsi" w:hAnsiTheme="minorHAnsi" w:cstheme="minorHAnsi"/>
          <w:color w:val="auto"/>
          <w:lang w:val="fr-FR" w:bidi="th-TH"/>
        </w:rPr>
        <w:t>ont été mis en évidence et résumés dans le tableau ci-dessous :</w:t>
      </w:r>
    </w:p>
    <w:bookmarkEnd w:id="1"/>
    <w:p w14:paraId="616CE014" w14:textId="28DD520F" w:rsidR="001B6024" w:rsidRPr="0001231E" w:rsidRDefault="001B6024" w:rsidP="005E6D30">
      <w:pPr>
        <w:spacing w:after="160" w:line="259" w:lineRule="auto"/>
        <w:rPr>
          <w:b/>
          <w:bCs/>
          <w:color w:val="000000" w:themeColor="text1"/>
          <w:lang w:val="fr-FR"/>
        </w:rPr>
      </w:pPr>
    </w:p>
    <w:p w14:paraId="4DA1C76A" w14:textId="77777777" w:rsidR="001B6024" w:rsidRPr="0001231E" w:rsidRDefault="001B6024" w:rsidP="005E6D30">
      <w:pPr>
        <w:spacing w:after="160" w:line="259" w:lineRule="auto"/>
        <w:rPr>
          <w:b/>
          <w:bCs/>
          <w:color w:val="000000" w:themeColor="text1"/>
          <w:lang w:val="fr-FR"/>
        </w:rPr>
      </w:pPr>
    </w:p>
    <w:p w14:paraId="792F98D4" w14:textId="18F2A3A8" w:rsidR="00A47B7C" w:rsidRDefault="00A47B7C">
      <w:pPr>
        <w:spacing w:after="160" w:line="259" w:lineRule="auto"/>
        <w:ind w:left="0" w:firstLine="0"/>
        <w:jc w:val="left"/>
        <w:rPr>
          <w:b/>
          <w:bCs/>
          <w:color w:val="000000" w:themeColor="text1"/>
          <w:lang w:val="fr-FR"/>
        </w:rPr>
      </w:pPr>
      <w:r>
        <w:rPr>
          <w:b/>
          <w:bCs/>
          <w:color w:val="000000" w:themeColor="text1"/>
          <w:lang w:val="fr-FR"/>
        </w:rPr>
        <w:br w:type="page"/>
      </w:r>
    </w:p>
    <w:p w14:paraId="549CF149" w14:textId="77777777" w:rsidR="00A47B7C" w:rsidRDefault="00A47B7C" w:rsidP="005E6D30">
      <w:pPr>
        <w:spacing w:after="160" w:line="259" w:lineRule="auto"/>
        <w:rPr>
          <w:b/>
          <w:bCs/>
          <w:color w:val="000000" w:themeColor="text1"/>
          <w:lang w:val="fr-FR"/>
        </w:rPr>
        <w:sectPr w:rsidR="00A47B7C" w:rsidSect="00CA21D6">
          <w:footerReference w:type="first" r:id="rId20"/>
          <w:endnotePr>
            <w:numFmt w:val="decimal"/>
          </w:endnotePr>
          <w:pgSz w:w="12240" w:h="15840" w:code="1"/>
          <w:pgMar w:top="1440" w:right="1440" w:bottom="1440" w:left="1440" w:header="60" w:footer="718" w:gutter="0"/>
          <w:pgNumType w:fmt="lowerRoman" w:start="1"/>
          <w:cols w:space="720"/>
          <w:titlePg/>
          <w:docGrid w:linePitch="299"/>
        </w:sectPr>
      </w:pPr>
    </w:p>
    <w:p w14:paraId="2F7D2871" w14:textId="1160CB54" w:rsidR="00F32CE2" w:rsidRPr="001A17D3" w:rsidRDefault="001A17D3" w:rsidP="000B5E43">
      <w:pPr>
        <w:pStyle w:val="Lgende"/>
        <w:rPr>
          <w:b/>
          <w:bCs/>
          <w:color w:val="000000" w:themeColor="text1"/>
          <w:sz w:val="20"/>
          <w:szCs w:val="20"/>
          <w:lang w:val="fr-FR"/>
        </w:rPr>
      </w:pPr>
      <w:bookmarkStart w:id="38" w:name="_Ref164803234"/>
      <w:bookmarkStart w:id="39" w:name="_Toc164851603"/>
      <w:r w:rsidRPr="000B5E43">
        <w:rPr>
          <w:sz w:val="20"/>
          <w:szCs w:val="20"/>
          <w:lang w:val="fr-FR"/>
        </w:rPr>
        <w:lastRenderedPageBreak/>
        <w:t xml:space="preserve">Tableau </w:t>
      </w:r>
      <w:r w:rsidRPr="000B5E43">
        <w:rPr>
          <w:sz w:val="20"/>
          <w:szCs w:val="20"/>
        </w:rPr>
        <w:fldChar w:fldCharType="begin"/>
      </w:r>
      <w:r w:rsidRPr="000B5E43">
        <w:rPr>
          <w:sz w:val="20"/>
          <w:szCs w:val="20"/>
          <w:lang w:val="fr-FR"/>
        </w:rPr>
        <w:instrText xml:space="preserve"> SEQ Tableau \* ARABIC </w:instrText>
      </w:r>
      <w:r w:rsidRPr="000B5E43">
        <w:rPr>
          <w:sz w:val="20"/>
          <w:szCs w:val="20"/>
        </w:rPr>
        <w:fldChar w:fldCharType="separate"/>
      </w:r>
      <w:r w:rsidRPr="000B5E43">
        <w:rPr>
          <w:noProof/>
          <w:sz w:val="20"/>
          <w:szCs w:val="20"/>
          <w:lang w:val="fr-FR"/>
        </w:rPr>
        <w:t>5</w:t>
      </w:r>
      <w:r w:rsidRPr="000B5E43">
        <w:rPr>
          <w:sz w:val="20"/>
          <w:szCs w:val="20"/>
        </w:rPr>
        <w:fldChar w:fldCharType="end"/>
      </w:r>
      <w:bookmarkEnd w:id="38"/>
      <w:r w:rsidRPr="000B5E43">
        <w:rPr>
          <w:sz w:val="20"/>
          <w:szCs w:val="20"/>
          <w:lang w:val="fr-FR"/>
        </w:rPr>
        <w:t>:</w:t>
      </w:r>
      <w:r w:rsidR="00606960" w:rsidRPr="000B5E43">
        <w:rPr>
          <w:sz w:val="20"/>
          <w:szCs w:val="20"/>
          <w:lang w:val="fr-FR"/>
        </w:rPr>
        <w:t>Modèle de procès-verbal des consultations</w:t>
      </w:r>
      <w:bookmarkEnd w:id="39"/>
    </w:p>
    <w:tbl>
      <w:tblPr>
        <w:tblStyle w:val="Grilledutableau"/>
        <w:tblW w:w="0" w:type="auto"/>
        <w:tblLook w:val="04A0" w:firstRow="1" w:lastRow="0" w:firstColumn="1" w:lastColumn="0" w:noHBand="0" w:noVBand="1"/>
      </w:tblPr>
      <w:tblGrid>
        <w:gridCol w:w="3089"/>
        <w:gridCol w:w="1920"/>
        <w:gridCol w:w="4336"/>
        <w:gridCol w:w="3605"/>
      </w:tblGrid>
      <w:tr w:rsidR="00BC00E3" w:rsidRPr="008E29D1" w14:paraId="0DFC82E9" w14:textId="77777777" w:rsidTr="000B5E43">
        <w:trPr>
          <w:trHeight w:val="358"/>
        </w:trPr>
        <w:tc>
          <w:tcPr>
            <w:tcW w:w="3089" w:type="dxa"/>
          </w:tcPr>
          <w:p w14:paraId="22B72536" w14:textId="77777777" w:rsidR="00BC00E3" w:rsidRPr="00C17A07" w:rsidRDefault="00BC00E3" w:rsidP="00C95D4B">
            <w:pPr>
              <w:rPr>
                <w:b/>
                <w:bCs/>
                <w:lang w:val="fr-FR"/>
              </w:rPr>
            </w:pPr>
            <w:r w:rsidRPr="00C17A07">
              <w:rPr>
                <w:b/>
                <w:bCs/>
                <w:lang w:val="fr-FR"/>
              </w:rPr>
              <w:t xml:space="preserve">Partie prenante (groupe ou individu) </w:t>
            </w:r>
          </w:p>
        </w:tc>
        <w:tc>
          <w:tcPr>
            <w:tcW w:w="1920" w:type="dxa"/>
          </w:tcPr>
          <w:p w14:paraId="671B5DA9" w14:textId="77777777" w:rsidR="00BC00E3" w:rsidRPr="00C17A07" w:rsidRDefault="00BC00E3" w:rsidP="00C95D4B">
            <w:pPr>
              <w:rPr>
                <w:b/>
                <w:bCs/>
                <w:lang w:val="fr-FR"/>
              </w:rPr>
            </w:pPr>
            <w:r w:rsidRPr="00C17A07">
              <w:rPr>
                <w:b/>
                <w:bCs/>
                <w:lang w:val="fr-FR"/>
              </w:rPr>
              <w:t xml:space="preserve">Dates des consultations </w:t>
            </w:r>
          </w:p>
        </w:tc>
        <w:tc>
          <w:tcPr>
            <w:tcW w:w="4336" w:type="dxa"/>
          </w:tcPr>
          <w:p w14:paraId="1FE4FC74" w14:textId="77777777" w:rsidR="00BC00E3" w:rsidRPr="00C17A07" w:rsidRDefault="00BC00E3" w:rsidP="00C95D4B">
            <w:pPr>
              <w:rPr>
                <w:b/>
                <w:bCs/>
                <w:lang w:val="fr-FR"/>
              </w:rPr>
            </w:pPr>
            <w:r w:rsidRPr="00C17A07">
              <w:rPr>
                <w:b/>
                <w:bCs/>
                <w:lang w:val="fr-FR"/>
              </w:rPr>
              <w:t xml:space="preserve">Synthèse du retour d’information </w:t>
            </w:r>
          </w:p>
        </w:tc>
        <w:tc>
          <w:tcPr>
            <w:tcW w:w="3605" w:type="dxa"/>
          </w:tcPr>
          <w:p w14:paraId="2EB5C2BC" w14:textId="77777777" w:rsidR="00BC00E3" w:rsidRPr="00C17A07" w:rsidRDefault="00BC00E3" w:rsidP="00C95D4B">
            <w:pPr>
              <w:rPr>
                <w:b/>
                <w:bCs/>
                <w:lang w:val="fr-FR"/>
              </w:rPr>
            </w:pPr>
            <w:r w:rsidRPr="00C17A07">
              <w:rPr>
                <w:b/>
                <w:bCs/>
                <w:lang w:val="fr-FR"/>
              </w:rPr>
              <w:t>Recommandations faites par les parties prenantes</w:t>
            </w:r>
          </w:p>
        </w:tc>
      </w:tr>
      <w:tr w:rsidR="00BC00E3" w:rsidRPr="008E29D1" w14:paraId="2A2BD8F7" w14:textId="77777777" w:rsidTr="000B5E43">
        <w:trPr>
          <w:trHeight w:val="882"/>
        </w:trPr>
        <w:tc>
          <w:tcPr>
            <w:tcW w:w="3089" w:type="dxa"/>
          </w:tcPr>
          <w:p w14:paraId="2B36EB9A" w14:textId="77777777" w:rsidR="00BC00E3" w:rsidRDefault="00BC00E3" w:rsidP="00C95D4B">
            <w:pPr>
              <w:rPr>
                <w:lang w:val="fr-FR"/>
              </w:rPr>
            </w:pPr>
            <w:r>
              <w:rPr>
                <w:lang w:val="fr-FR"/>
              </w:rPr>
              <w:t>Représentants des réfugiés (Maro et Gaga)</w:t>
            </w:r>
          </w:p>
        </w:tc>
        <w:tc>
          <w:tcPr>
            <w:tcW w:w="1920" w:type="dxa"/>
          </w:tcPr>
          <w:p w14:paraId="74F94D4E" w14:textId="77777777" w:rsidR="00BC00E3" w:rsidRDefault="00BC00E3" w:rsidP="00C95D4B">
            <w:pPr>
              <w:rPr>
                <w:lang w:val="fr-FR"/>
              </w:rPr>
            </w:pPr>
            <w:r>
              <w:rPr>
                <w:lang w:val="fr-FR"/>
              </w:rPr>
              <w:t>17/04/2024 -20/04/2024</w:t>
            </w:r>
          </w:p>
        </w:tc>
        <w:tc>
          <w:tcPr>
            <w:tcW w:w="4336" w:type="dxa"/>
          </w:tcPr>
          <w:p w14:paraId="1B17ABCA" w14:textId="77777777" w:rsidR="00BC00E3" w:rsidRDefault="00BC00E3" w:rsidP="00C95D4B">
            <w:pPr>
              <w:rPr>
                <w:lang w:val="fr-FR"/>
              </w:rPr>
            </w:pPr>
            <w:r>
              <w:rPr>
                <w:lang w:val="fr-FR"/>
              </w:rPr>
              <w:t>Les expériences et les difficultés rencontrées dans le cadre de la protection sociale :</w:t>
            </w:r>
          </w:p>
          <w:p w14:paraId="762620FF" w14:textId="77777777" w:rsidR="00BC00E3" w:rsidRDefault="00BC00E3" w:rsidP="00BC00E3">
            <w:pPr>
              <w:pStyle w:val="Paragraphedeliste"/>
              <w:numPr>
                <w:ilvl w:val="0"/>
                <w:numId w:val="33"/>
              </w:numPr>
              <w:spacing w:after="0" w:line="240" w:lineRule="auto"/>
              <w:ind w:left="327"/>
              <w:rPr>
                <w:lang w:val="fr-FR"/>
              </w:rPr>
            </w:pPr>
            <w:r w:rsidRPr="008649D3">
              <w:rPr>
                <w:lang w:val="fr-FR"/>
              </w:rPr>
              <w:t>Non-maîtrise des téléphones par les personnes âgées ;</w:t>
            </w:r>
          </w:p>
          <w:p w14:paraId="2FCCD4D1" w14:textId="77777777" w:rsidR="00BC00E3" w:rsidRDefault="00BC00E3" w:rsidP="00BC00E3">
            <w:pPr>
              <w:pStyle w:val="Paragraphedeliste"/>
              <w:numPr>
                <w:ilvl w:val="0"/>
                <w:numId w:val="33"/>
              </w:numPr>
              <w:spacing w:after="0" w:line="240" w:lineRule="auto"/>
              <w:ind w:left="327"/>
              <w:rPr>
                <w:lang w:val="fr-FR"/>
              </w:rPr>
            </w:pPr>
            <w:r>
              <w:rPr>
                <w:lang w:val="fr-FR"/>
              </w:rPr>
              <w:t>Pas de doléances spécifiques sur le montant d’argent reçu lors des transferts monétaires ;</w:t>
            </w:r>
          </w:p>
          <w:p w14:paraId="600D2B44" w14:textId="77777777" w:rsidR="00BC00E3" w:rsidRDefault="00BC00E3" w:rsidP="00BC00E3">
            <w:pPr>
              <w:pStyle w:val="Paragraphedeliste"/>
              <w:numPr>
                <w:ilvl w:val="0"/>
                <w:numId w:val="33"/>
              </w:numPr>
              <w:spacing w:after="0" w:line="240" w:lineRule="auto"/>
              <w:ind w:left="327"/>
              <w:rPr>
                <w:lang w:val="fr-FR"/>
              </w:rPr>
            </w:pPr>
            <w:r>
              <w:rPr>
                <w:lang w:val="fr-FR"/>
              </w:rPr>
              <w:t>Grâce au soutien monétaire, les femmes arrivent à monter des AGR et arrivent à subvenir aux besoins de leurs familles ;</w:t>
            </w:r>
          </w:p>
          <w:p w14:paraId="7441CBA2" w14:textId="77777777" w:rsidR="00BC00E3" w:rsidRDefault="00BC00E3" w:rsidP="00BC00E3">
            <w:pPr>
              <w:pStyle w:val="Paragraphedeliste"/>
              <w:numPr>
                <w:ilvl w:val="0"/>
                <w:numId w:val="33"/>
              </w:numPr>
              <w:spacing w:after="0" w:line="240" w:lineRule="auto"/>
              <w:ind w:left="327"/>
              <w:rPr>
                <w:lang w:val="fr-FR"/>
              </w:rPr>
            </w:pPr>
            <w:r>
              <w:rPr>
                <w:lang w:val="fr-FR"/>
              </w:rPr>
              <w:t>Faible couverture lors du ciblage des bénéficiaires ;</w:t>
            </w:r>
          </w:p>
          <w:p w14:paraId="1B2DF054" w14:textId="77777777" w:rsidR="00BC00E3" w:rsidRPr="000F382E" w:rsidRDefault="00BC00E3" w:rsidP="00BC00E3">
            <w:pPr>
              <w:pStyle w:val="Paragraphedeliste"/>
              <w:numPr>
                <w:ilvl w:val="0"/>
                <w:numId w:val="33"/>
              </w:numPr>
              <w:spacing w:after="0" w:line="240" w:lineRule="auto"/>
              <w:ind w:left="327"/>
              <w:rPr>
                <w:lang w:val="fr-FR"/>
              </w:rPr>
            </w:pPr>
            <w:r>
              <w:rPr>
                <w:lang w:val="fr-FR"/>
              </w:rPr>
              <w:t>Pas de risques de VBG depuis qu’ils reçoivent de l’aide.</w:t>
            </w:r>
          </w:p>
        </w:tc>
        <w:tc>
          <w:tcPr>
            <w:tcW w:w="3605" w:type="dxa"/>
          </w:tcPr>
          <w:p w14:paraId="4C697E56" w14:textId="77777777" w:rsidR="00BC00E3" w:rsidRDefault="00BC00E3" w:rsidP="00BC00E3">
            <w:pPr>
              <w:pStyle w:val="Paragraphedeliste"/>
              <w:numPr>
                <w:ilvl w:val="0"/>
                <w:numId w:val="33"/>
              </w:numPr>
              <w:spacing w:after="0" w:line="240" w:lineRule="auto"/>
              <w:ind w:left="327"/>
              <w:rPr>
                <w:lang w:val="fr-FR"/>
              </w:rPr>
            </w:pPr>
            <w:r>
              <w:rPr>
                <w:lang w:val="fr-FR"/>
              </w:rPr>
              <w:t>Maintenir la fréquence des transferts monétaires et si possible augmenter les subventions ;</w:t>
            </w:r>
          </w:p>
          <w:p w14:paraId="06208F73" w14:textId="77777777" w:rsidR="00BC00E3" w:rsidRPr="008649D3" w:rsidRDefault="00BC00E3" w:rsidP="00BC00E3">
            <w:pPr>
              <w:pStyle w:val="Paragraphedeliste"/>
              <w:numPr>
                <w:ilvl w:val="0"/>
                <w:numId w:val="33"/>
              </w:numPr>
              <w:spacing w:after="0" w:line="240" w:lineRule="auto"/>
              <w:ind w:left="327"/>
              <w:rPr>
                <w:lang w:val="fr-FR"/>
              </w:rPr>
            </w:pPr>
            <w:r>
              <w:rPr>
                <w:lang w:val="fr-FR"/>
              </w:rPr>
              <w:t>Ramener les transferts monétaires à chaque mois au lieu du trimestre.</w:t>
            </w:r>
          </w:p>
        </w:tc>
      </w:tr>
      <w:tr w:rsidR="00BC00E3" w:rsidRPr="008E29D1" w14:paraId="6B0AF3A6" w14:textId="77777777" w:rsidTr="000B5E43">
        <w:trPr>
          <w:trHeight w:val="882"/>
        </w:trPr>
        <w:tc>
          <w:tcPr>
            <w:tcW w:w="3089" w:type="dxa"/>
          </w:tcPr>
          <w:p w14:paraId="6F2F3952" w14:textId="77777777" w:rsidR="00BC00E3" w:rsidRDefault="00BC00E3" w:rsidP="00C95D4B">
            <w:pPr>
              <w:rPr>
                <w:lang w:val="fr-FR"/>
              </w:rPr>
            </w:pPr>
            <w:r>
              <w:rPr>
                <w:lang w:val="fr-FR"/>
              </w:rPr>
              <w:t>Les Experts du PARCA (sauvegarde sociale et VBG) et les Coordonnateurs provinciaux</w:t>
            </w:r>
          </w:p>
        </w:tc>
        <w:tc>
          <w:tcPr>
            <w:tcW w:w="1920" w:type="dxa"/>
          </w:tcPr>
          <w:p w14:paraId="01B6E479" w14:textId="77777777" w:rsidR="00BC00E3" w:rsidRDefault="00BC00E3" w:rsidP="00C95D4B">
            <w:pPr>
              <w:rPr>
                <w:lang w:val="fr-FR"/>
              </w:rPr>
            </w:pPr>
            <w:r>
              <w:rPr>
                <w:lang w:val="fr-FR"/>
              </w:rPr>
              <w:t>18/04/2024 – 20/04/2024</w:t>
            </w:r>
          </w:p>
        </w:tc>
        <w:tc>
          <w:tcPr>
            <w:tcW w:w="4336" w:type="dxa"/>
          </w:tcPr>
          <w:p w14:paraId="606795CD" w14:textId="77777777" w:rsidR="00BC00E3" w:rsidRPr="0076259A" w:rsidRDefault="00BC00E3" w:rsidP="00BC00E3">
            <w:pPr>
              <w:pStyle w:val="Paragraphedeliste"/>
              <w:numPr>
                <w:ilvl w:val="0"/>
                <w:numId w:val="33"/>
              </w:numPr>
              <w:spacing w:after="0" w:line="240" w:lineRule="auto"/>
              <w:ind w:left="327"/>
              <w:rPr>
                <w:lang w:val="fr-FR"/>
              </w:rPr>
            </w:pPr>
            <w:r w:rsidRPr="0076259A">
              <w:rPr>
                <w:lang w:val="fr-FR"/>
              </w:rPr>
              <w:t>Les plaintes les plus récurrentes sont liées à la manipulation des téléphones, des cartes SIM bloquées ;</w:t>
            </w:r>
          </w:p>
          <w:p w14:paraId="00EABAE3" w14:textId="77777777" w:rsidR="00BC00E3" w:rsidRDefault="00BC00E3" w:rsidP="00BC00E3">
            <w:pPr>
              <w:pStyle w:val="Paragraphedeliste"/>
              <w:numPr>
                <w:ilvl w:val="0"/>
                <w:numId w:val="33"/>
              </w:numPr>
              <w:spacing w:after="0" w:line="240" w:lineRule="auto"/>
              <w:ind w:left="327"/>
              <w:rPr>
                <w:lang w:val="fr-FR"/>
              </w:rPr>
            </w:pPr>
            <w:r w:rsidRPr="0076259A">
              <w:rPr>
                <w:lang w:val="fr-FR"/>
              </w:rPr>
              <w:t>Il existe des comités locaux de gestion des plaintes ;</w:t>
            </w:r>
          </w:p>
          <w:p w14:paraId="48103FAD" w14:textId="77777777" w:rsidR="00BC00E3" w:rsidRDefault="00BC00E3" w:rsidP="00BC00E3">
            <w:pPr>
              <w:pStyle w:val="Paragraphedeliste"/>
              <w:numPr>
                <w:ilvl w:val="0"/>
                <w:numId w:val="33"/>
              </w:numPr>
              <w:spacing w:after="0" w:line="240" w:lineRule="auto"/>
              <w:ind w:left="327"/>
              <w:rPr>
                <w:lang w:val="fr-FR"/>
              </w:rPr>
            </w:pPr>
            <w:r>
              <w:rPr>
                <w:lang w:val="fr-FR"/>
              </w:rPr>
              <w:t>Il existe plusieurs canaux de remonter des plaintes : boîtes à suggestion et numéros vert ;</w:t>
            </w:r>
          </w:p>
          <w:p w14:paraId="3267A5F1" w14:textId="77777777" w:rsidR="00BC00E3" w:rsidRDefault="00BC00E3" w:rsidP="00BC00E3">
            <w:pPr>
              <w:pStyle w:val="Paragraphedeliste"/>
              <w:numPr>
                <w:ilvl w:val="0"/>
                <w:numId w:val="33"/>
              </w:numPr>
              <w:spacing w:after="0" w:line="240" w:lineRule="auto"/>
              <w:ind w:left="327"/>
              <w:rPr>
                <w:lang w:val="fr-FR"/>
              </w:rPr>
            </w:pPr>
            <w:r>
              <w:rPr>
                <w:lang w:val="fr-FR"/>
              </w:rPr>
              <w:t>Le MGP/VBG n’est pas encore fonctionnel ;</w:t>
            </w:r>
          </w:p>
          <w:p w14:paraId="4D55E88A" w14:textId="77777777" w:rsidR="00BC00E3" w:rsidRDefault="00BC00E3" w:rsidP="00BC00E3">
            <w:pPr>
              <w:pStyle w:val="Paragraphedeliste"/>
              <w:numPr>
                <w:ilvl w:val="0"/>
                <w:numId w:val="33"/>
              </w:numPr>
              <w:spacing w:after="0" w:line="240" w:lineRule="auto"/>
              <w:ind w:left="327"/>
              <w:rPr>
                <w:lang w:val="fr-FR"/>
              </w:rPr>
            </w:pPr>
            <w:r>
              <w:rPr>
                <w:lang w:val="fr-FR"/>
              </w:rPr>
              <w:t>La cartographie sur les prestataires de services en VBG est en cours ;</w:t>
            </w:r>
          </w:p>
          <w:p w14:paraId="73C6D5BD" w14:textId="77777777" w:rsidR="00BC00E3" w:rsidRDefault="00BC00E3" w:rsidP="00BC00E3">
            <w:pPr>
              <w:pStyle w:val="Paragraphedeliste"/>
              <w:numPr>
                <w:ilvl w:val="0"/>
                <w:numId w:val="33"/>
              </w:numPr>
              <w:spacing w:after="0" w:line="240" w:lineRule="auto"/>
              <w:ind w:left="327"/>
              <w:rPr>
                <w:lang w:val="fr-FR"/>
              </w:rPr>
            </w:pPr>
            <w:r>
              <w:rPr>
                <w:lang w:val="fr-FR"/>
              </w:rPr>
              <w:t xml:space="preserve">Difficultés dans la compréhension de la langue française au détriment de </w:t>
            </w:r>
            <w:r>
              <w:rPr>
                <w:lang w:val="fr-FR"/>
              </w:rPr>
              <w:lastRenderedPageBreak/>
              <w:t xml:space="preserve">l’arabe parlé par la majorité des réfugiés de l’Est du Tchad ; </w:t>
            </w:r>
          </w:p>
          <w:p w14:paraId="2E02AB2C" w14:textId="77777777" w:rsidR="00BC00E3" w:rsidRDefault="00BC00E3" w:rsidP="00BC00E3">
            <w:pPr>
              <w:pStyle w:val="Paragraphedeliste"/>
              <w:numPr>
                <w:ilvl w:val="0"/>
                <w:numId w:val="33"/>
              </w:numPr>
              <w:spacing w:after="0" w:line="240" w:lineRule="auto"/>
              <w:ind w:left="327"/>
              <w:rPr>
                <w:lang w:val="fr-FR"/>
              </w:rPr>
            </w:pPr>
            <w:r>
              <w:rPr>
                <w:lang w:val="fr-FR"/>
              </w:rPr>
              <w:t>Les Associations Villageoises d’Epargne et de Crédit (AVEC) ont été une véritable réussite à l’Est ;</w:t>
            </w:r>
          </w:p>
          <w:p w14:paraId="376D8609" w14:textId="77777777" w:rsidR="00BC00E3" w:rsidRDefault="00BC00E3" w:rsidP="00BC00E3">
            <w:pPr>
              <w:pStyle w:val="Paragraphedeliste"/>
              <w:numPr>
                <w:ilvl w:val="0"/>
                <w:numId w:val="33"/>
              </w:numPr>
              <w:spacing w:after="0" w:line="240" w:lineRule="auto"/>
              <w:ind w:left="327"/>
              <w:rPr>
                <w:lang w:val="fr-FR"/>
              </w:rPr>
            </w:pPr>
            <w:r>
              <w:rPr>
                <w:lang w:val="fr-FR"/>
              </w:rPr>
              <w:t>L’approche faire-faire dans le cadre de la coordination d’un projet ne donne pas souvent de bons résultats ;</w:t>
            </w:r>
          </w:p>
          <w:p w14:paraId="7FBBD2F2" w14:textId="77777777" w:rsidR="00BC00E3" w:rsidRDefault="00BC00E3" w:rsidP="00BC00E3">
            <w:pPr>
              <w:pStyle w:val="Paragraphedeliste"/>
              <w:numPr>
                <w:ilvl w:val="0"/>
                <w:numId w:val="33"/>
              </w:numPr>
              <w:spacing w:after="0" w:line="240" w:lineRule="auto"/>
              <w:ind w:left="327"/>
              <w:rPr>
                <w:lang w:val="fr-FR"/>
              </w:rPr>
            </w:pPr>
            <w:r>
              <w:rPr>
                <w:lang w:val="fr-FR"/>
              </w:rPr>
              <w:t>Données RSU actuelles sont obsolètes et nécessitent une mise à jour ;</w:t>
            </w:r>
          </w:p>
          <w:p w14:paraId="63987949" w14:textId="77777777" w:rsidR="00BC00E3" w:rsidRPr="0076259A" w:rsidRDefault="00BC00E3" w:rsidP="00BC00E3">
            <w:pPr>
              <w:pStyle w:val="Paragraphedeliste"/>
              <w:numPr>
                <w:ilvl w:val="0"/>
                <w:numId w:val="33"/>
              </w:numPr>
              <w:spacing w:after="0" w:line="240" w:lineRule="auto"/>
              <w:ind w:left="327"/>
              <w:rPr>
                <w:lang w:val="fr-FR"/>
              </w:rPr>
            </w:pPr>
            <w:r>
              <w:rPr>
                <w:lang w:val="fr-FR"/>
              </w:rPr>
              <w:t>Risques de ne pas répondre à temps à toutes les plaintes.</w:t>
            </w:r>
          </w:p>
          <w:p w14:paraId="6B71CA98" w14:textId="77777777" w:rsidR="00BC00E3" w:rsidRDefault="00BC00E3" w:rsidP="00C95D4B">
            <w:pPr>
              <w:ind w:left="327"/>
              <w:rPr>
                <w:lang w:val="fr-FR"/>
              </w:rPr>
            </w:pPr>
          </w:p>
        </w:tc>
        <w:tc>
          <w:tcPr>
            <w:tcW w:w="3605" w:type="dxa"/>
          </w:tcPr>
          <w:p w14:paraId="07762AB3" w14:textId="77777777" w:rsidR="00BC00E3" w:rsidRDefault="00BC00E3" w:rsidP="00BC00E3">
            <w:pPr>
              <w:pStyle w:val="Paragraphedeliste"/>
              <w:numPr>
                <w:ilvl w:val="0"/>
                <w:numId w:val="33"/>
              </w:numPr>
              <w:spacing w:after="0" w:line="240" w:lineRule="auto"/>
              <w:ind w:left="327"/>
              <w:rPr>
                <w:lang w:val="fr-FR"/>
              </w:rPr>
            </w:pPr>
            <w:r>
              <w:rPr>
                <w:lang w:val="fr-FR"/>
              </w:rPr>
              <w:lastRenderedPageBreak/>
              <w:t>Renforcer les experts en mécanisme de gestion des plaintes.</w:t>
            </w:r>
          </w:p>
          <w:p w14:paraId="5B50C3B5" w14:textId="77777777" w:rsidR="00BC00E3" w:rsidRDefault="00BC00E3" w:rsidP="00BC00E3">
            <w:pPr>
              <w:pStyle w:val="Paragraphedeliste"/>
              <w:numPr>
                <w:ilvl w:val="0"/>
                <w:numId w:val="33"/>
              </w:numPr>
              <w:spacing w:after="0" w:line="240" w:lineRule="auto"/>
              <w:ind w:left="327"/>
              <w:rPr>
                <w:lang w:val="fr-FR"/>
              </w:rPr>
            </w:pPr>
            <w:r>
              <w:rPr>
                <w:lang w:val="fr-FR"/>
              </w:rPr>
              <w:t>Activer le MGP dès le début du projet ;</w:t>
            </w:r>
          </w:p>
          <w:p w14:paraId="4470D6D0" w14:textId="77777777" w:rsidR="00BC00E3" w:rsidRDefault="00BC00E3" w:rsidP="00BC00E3">
            <w:pPr>
              <w:pStyle w:val="Paragraphedeliste"/>
              <w:numPr>
                <w:ilvl w:val="0"/>
                <w:numId w:val="33"/>
              </w:numPr>
              <w:spacing w:after="0" w:line="240" w:lineRule="auto"/>
              <w:ind w:left="327"/>
              <w:rPr>
                <w:lang w:val="fr-FR"/>
              </w:rPr>
            </w:pPr>
            <w:r>
              <w:rPr>
                <w:lang w:val="fr-FR"/>
              </w:rPr>
              <w:t>Mener plusieurs actions de communication envers les bénéficiaires.</w:t>
            </w:r>
          </w:p>
          <w:p w14:paraId="37EDBE28" w14:textId="77777777" w:rsidR="00BC00E3" w:rsidRDefault="00BC00E3" w:rsidP="00BC00E3">
            <w:pPr>
              <w:pStyle w:val="Paragraphedeliste"/>
              <w:numPr>
                <w:ilvl w:val="0"/>
                <w:numId w:val="33"/>
              </w:numPr>
              <w:spacing w:after="0" w:line="240" w:lineRule="auto"/>
              <w:ind w:left="327"/>
              <w:rPr>
                <w:lang w:val="fr-FR"/>
              </w:rPr>
            </w:pPr>
            <w:r>
              <w:rPr>
                <w:lang w:val="fr-FR"/>
              </w:rPr>
              <w:t>Changer l’approche faire-faire en par une approche directe ;</w:t>
            </w:r>
          </w:p>
          <w:p w14:paraId="36A4E125" w14:textId="77777777" w:rsidR="00BC00E3" w:rsidRDefault="00BC00E3" w:rsidP="00BC00E3">
            <w:pPr>
              <w:pStyle w:val="Paragraphedeliste"/>
              <w:numPr>
                <w:ilvl w:val="0"/>
                <w:numId w:val="33"/>
              </w:numPr>
              <w:spacing w:after="0" w:line="240" w:lineRule="auto"/>
              <w:ind w:left="327"/>
              <w:rPr>
                <w:lang w:val="fr-FR"/>
              </w:rPr>
            </w:pPr>
            <w:r>
              <w:rPr>
                <w:lang w:val="fr-FR"/>
              </w:rPr>
              <w:t>Donner plus de liberté financière aux coordinations provinciales (réalisation de certaines activités et passation de marché au niveau local) ;</w:t>
            </w:r>
          </w:p>
          <w:p w14:paraId="6E5E0F65" w14:textId="77777777" w:rsidR="00BC00E3" w:rsidRDefault="00BC00E3" w:rsidP="00BC00E3">
            <w:pPr>
              <w:pStyle w:val="Paragraphedeliste"/>
              <w:numPr>
                <w:ilvl w:val="0"/>
                <w:numId w:val="33"/>
              </w:numPr>
              <w:spacing w:after="0" w:line="240" w:lineRule="auto"/>
              <w:ind w:left="327"/>
              <w:rPr>
                <w:lang w:val="fr-FR"/>
              </w:rPr>
            </w:pPr>
            <w:r>
              <w:rPr>
                <w:lang w:val="fr-FR"/>
              </w:rPr>
              <w:lastRenderedPageBreak/>
              <w:t>Favoriser et impliquer les PME locales dans l’accès aux marchés publics de faibles montants ;</w:t>
            </w:r>
          </w:p>
          <w:p w14:paraId="2981966B" w14:textId="77777777" w:rsidR="00BC00E3" w:rsidRDefault="00BC00E3" w:rsidP="00BC00E3">
            <w:pPr>
              <w:pStyle w:val="Paragraphedeliste"/>
              <w:numPr>
                <w:ilvl w:val="0"/>
                <w:numId w:val="33"/>
              </w:numPr>
              <w:spacing w:after="0" w:line="240" w:lineRule="auto"/>
              <w:ind w:left="327"/>
              <w:rPr>
                <w:lang w:val="fr-FR"/>
              </w:rPr>
            </w:pPr>
            <w:r>
              <w:rPr>
                <w:lang w:val="fr-FR"/>
              </w:rPr>
              <w:t>Avoir un plan de suivi-évaluation clair impliquant les coordinations provinciales (accès au Logiciel de monitoring par exemple) ;</w:t>
            </w:r>
          </w:p>
          <w:p w14:paraId="6B74631B" w14:textId="77777777" w:rsidR="00BC00E3" w:rsidRDefault="00BC00E3" w:rsidP="00BC00E3">
            <w:pPr>
              <w:pStyle w:val="Paragraphedeliste"/>
              <w:numPr>
                <w:ilvl w:val="0"/>
                <w:numId w:val="33"/>
              </w:numPr>
              <w:spacing w:after="0" w:line="240" w:lineRule="auto"/>
              <w:ind w:left="327"/>
              <w:rPr>
                <w:lang w:val="fr-FR"/>
              </w:rPr>
            </w:pPr>
            <w:r>
              <w:rPr>
                <w:lang w:val="fr-FR"/>
              </w:rPr>
              <w:t>Avec les opérateurs téléphoniques actuels, il y a beaucoup de plaintes, privilégier des opérateurs de microfinance tels que Express union.</w:t>
            </w:r>
          </w:p>
        </w:tc>
      </w:tr>
      <w:tr w:rsidR="00BC00E3" w:rsidRPr="008E29D1" w14:paraId="1229B95B" w14:textId="77777777" w:rsidTr="000B5E43">
        <w:trPr>
          <w:trHeight w:val="882"/>
        </w:trPr>
        <w:tc>
          <w:tcPr>
            <w:tcW w:w="3089" w:type="dxa"/>
          </w:tcPr>
          <w:p w14:paraId="1E32166D" w14:textId="77777777" w:rsidR="00BC00E3" w:rsidRDefault="00BC00E3" w:rsidP="00C95D4B">
            <w:pPr>
              <w:rPr>
                <w:lang w:val="fr-FR"/>
              </w:rPr>
            </w:pPr>
            <w:r>
              <w:rPr>
                <w:lang w:val="fr-FR"/>
              </w:rPr>
              <w:lastRenderedPageBreak/>
              <w:t>DEELCPN (Point focal)</w:t>
            </w:r>
          </w:p>
        </w:tc>
        <w:tc>
          <w:tcPr>
            <w:tcW w:w="1920" w:type="dxa"/>
          </w:tcPr>
          <w:p w14:paraId="02931577" w14:textId="77777777" w:rsidR="00BC00E3" w:rsidRDefault="00BC00E3" w:rsidP="00C95D4B">
            <w:pPr>
              <w:rPr>
                <w:lang w:val="fr-FR"/>
              </w:rPr>
            </w:pPr>
            <w:r>
              <w:rPr>
                <w:lang w:val="fr-FR"/>
              </w:rPr>
              <w:t>17/04/2024</w:t>
            </w:r>
          </w:p>
        </w:tc>
        <w:tc>
          <w:tcPr>
            <w:tcW w:w="4336" w:type="dxa"/>
          </w:tcPr>
          <w:p w14:paraId="5FAB1CBE" w14:textId="77777777" w:rsidR="00BC00E3" w:rsidRDefault="00BC00E3" w:rsidP="00BC00E3">
            <w:pPr>
              <w:pStyle w:val="Paragraphedeliste"/>
              <w:numPr>
                <w:ilvl w:val="0"/>
                <w:numId w:val="33"/>
              </w:numPr>
              <w:spacing w:after="0" w:line="240" w:lineRule="auto"/>
              <w:ind w:left="327"/>
              <w:rPr>
                <w:lang w:val="fr-FR"/>
              </w:rPr>
            </w:pPr>
            <w:r>
              <w:rPr>
                <w:lang w:val="fr-FR"/>
              </w:rPr>
              <w:t>Contribution dans la mise en œuvre du MGP ;</w:t>
            </w:r>
          </w:p>
          <w:p w14:paraId="427A8CCD" w14:textId="77777777" w:rsidR="00BC00E3" w:rsidRDefault="00BC00E3" w:rsidP="00BC00E3">
            <w:pPr>
              <w:pStyle w:val="Paragraphedeliste"/>
              <w:numPr>
                <w:ilvl w:val="0"/>
                <w:numId w:val="33"/>
              </w:numPr>
              <w:spacing w:after="0" w:line="240" w:lineRule="auto"/>
              <w:ind w:left="327"/>
              <w:rPr>
                <w:lang w:val="fr-FR"/>
              </w:rPr>
            </w:pPr>
            <w:r>
              <w:rPr>
                <w:lang w:val="fr-FR"/>
              </w:rPr>
              <w:t>Respect des procédures environnementale en vigueur au Tchad.</w:t>
            </w:r>
          </w:p>
        </w:tc>
        <w:tc>
          <w:tcPr>
            <w:tcW w:w="3605" w:type="dxa"/>
          </w:tcPr>
          <w:p w14:paraId="727874E7" w14:textId="77777777" w:rsidR="00BC00E3" w:rsidRDefault="00BC00E3" w:rsidP="00BC00E3">
            <w:pPr>
              <w:pStyle w:val="Paragraphedeliste"/>
              <w:numPr>
                <w:ilvl w:val="0"/>
                <w:numId w:val="33"/>
              </w:numPr>
              <w:spacing w:after="0" w:line="240" w:lineRule="auto"/>
              <w:ind w:left="327"/>
              <w:rPr>
                <w:lang w:val="fr-FR"/>
              </w:rPr>
            </w:pPr>
            <w:r>
              <w:rPr>
                <w:lang w:val="fr-FR"/>
              </w:rPr>
              <w:t>Renforcer la communication envers les bénéficiaires.</w:t>
            </w:r>
          </w:p>
        </w:tc>
      </w:tr>
      <w:tr w:rsidR="00BC00E3" w:rsidRPr="008E29D1" w14:paraId="06D19D8A" w14:textId="77777777" w:rsidTr="000B5E43">
        <w:trPr>
          <w:trHeight w:val="849"/>
        </w:trPr>
        <w:tc>
          <w:tcPr>
            <w:tcW w:w="3089" w:type="dxa"/>
          </w:tcPr>
          <w:p w14:paraId="65B8A036" w14:textId="77777777" w:rsidR="00BC00E3" w:rsidRDefault="00BC00E3" w:rsidP="00C95D4B">
            <w:pPr>
              <w:rPr>
                <w:lang w:val="fr-FR"/>
              </w:rPr>
            </w:pPr>
            <w:r>
              <w:rPr>
                <w:lang w:val="fr-FR"/>
              </w:rPr>
              <w:t>Coordination RSU/ INSEED</w:t>
            </w:r>
          </w:p>
        </w:tc>
        <w:tc>
          <w:tcPr>
            <w:tcW w:w="1920" w:type="dxa"/>
          </w:tcPr>
          <w:p w14:paraId="76E734BF" w14:textId="77777777" w:rsidR="00BC00E3" w:rsidRDefault="00BC00E3" w:rsidP="00C95D4B">
            <w:pPr>
              <w:rPr>
                <w:lang w:val="fr-FR"/>
              </w:rPr>
            </w:pPr>
            <w:r>
              <w:rPr>
                <w:lang w:val="fr-FR"/>
              </w:rPr>
              <w:t>18/04</w:t>
            </w:r>
          </w:p>
        </w:tc>
        <w:tc>
          <w:tcPr>
            <w:tcW w:w="4336" w:type="dxa"/>
          </w:tcPr>
          <w:p w14:paraId="1EDF6A44" w14:textId="77777777" w:rsidR="00BC00E3" w:rsidRDefault="00BC00E3" w:rsidP="00BC00E3">
            <w:pPr>
              <w:pStyle w:val="Paragraphedeliste"/>
              <w:numPr>
                <w:ilvl w:val="0"/>
                <w:numId w:val="33"/>
              </w:numPr>
              <w:spacing w:after="0" w:line="240" w:lineRule="auto"/>
              <w:ind w:left="327"/>
              <w:rPr>
                <w:lang w:val="fr-FR"/>
              </w:rPr>
            </w:pPr>
            <w:r>
              <w:rPr>
                <w:lang w:val="fr-FR"/>
              </w:rPr>
              <w:t>Le RSU est un registre d’identification des couches vulnérables ;</w:t>
            </w:r>
          </w:p>
          <w:p w14:paraId="7BFC7550" w14:textId="77777777" w:rsidR="00BC00E3" w:rsidRDefault="00BC00E3" w:rsidP="00BC00E3">
            <w:pPr>
              <w:pStyle w:val="Paragraphedeliste"/>
              <w:numPr>
                <w:ilvl w:val="0"/>
                <w:numId w:val="33"/>
              </w:numPr>
              <w:spacing w:after="0" w:line="240" w:lineRule="auto"/>
              <w:ind w:left="327"/>
              <w:rPr>
                <w:lang w:val="fr-FR"/>
              </w:rPr>
            </w:pPr>
            <w:r>
              <w:rPr>
                <w:lang w:val="fr-FR"/>
              </w:rPr>
              <w:t>Le RSU ne possède pas sa propre autonomie financière pour mener leurs activités ;</w:t>
            </w:r>
          </w:p>
          <w:p w14:paraId="1F2D6A43" w14:textId="77777777" w:rsidR="00BC00E3" w:rsidRDefault="00BC00E3" w:rsidP="00BC00E3">
            <w:pPr>
              <w:pStyle w:val="Paragraphedeliste"/>
              <w:numPr>
                <w:ilvl w:val="0"/>
                <w:numId w:val="33"/>
              </w:numPr>
              <w:spacing w:after="0" w:line="240" w:lineRule="auto"/>
              <w:ind w:left="327"/>
              <w:rPr>
                <w:lang w:val="fr-FR"/>
              </w:rPr>
            </w:pPr>
            <w:r>
              <w:rPr>
                <w:lang w:val="fr-FR"/>
              </w:rPr>
              <w:t>Tous les PTF du Tchad ne sont pas en phase avec le RSU ;</w:t>
            </w:r>
          </w:p>
          <w:p w14:paraId="2C524AE8" w14:textId="77777777" w:rsidR="00BC00E3" w:rsidRDefault="00BC00E3" w:rsidP="00BC00E3">
            <w:pPr>
              <w:pStyle w:val="Paragraphedeliste"/>
              <w:numPr>
                <w:ilvl w:val="0"/>
                <w:numId w:val="33"/>
              </w:numPr>
              <w:spacing w:after="0" w:line="240" w:lineRule="auto"/>
              <w:ind w:left="327"/>
              <w:rPr>
                <w:lang w:val="fr-FR"/>
              </w:rPr>
            </w:pPr>
            <w:r>
              <w:rPr>
                <w:lang w:val="fr-FR"/>
              </w:rPr>
              <w:t>La couverture sociale actuelle ne couvre pas tout le pays ;</w:t>
            </w:r>
          </w:p>
          <w:p w14:paraId="6C107374" w14:textId="77777777" w:rsidR="00BC00E3" w:rsidRDefault="00BC00E3" w:rsidP="00BC00E3">
            <w:pPr>
              <w:pStyle w:val="Paragraphedeliste"/>
              <w:numPr>
                <w:ilvl w:val="0"/>
                <w:numId w:val="33"/>
              </w:numPr>
              <w:spacing w:after="0" w:line="240" w:lineRule="auto"/>
              <w:ind w:left="327"/>
              <w:rPr>
                <w:lang w:val="fr-FR"/>
              </w:rPr>
            </w:pPr>
            <w:r>
              <w:rPr>
                <w:lang w:val="fr-FR"/>
              </w:rPr>
              <w:t xml:space="preserve">Pas de ressources humaines dédiée uniquement au RSU. </w:t>
            </w:r>
          </w:p>
        </w:tc>
        <w:tc>
          <w:tcPr>
            <w:tcW w:w="3605" w:type="dxa"/>
          </w:tcPr>
          <w:p w14:paraId="4E2A2CCA" w14:textId="77777777" w:rsidR="00BC00E3" w:rsidRDefault="00BC00E3" w:rsidP="00BC00E3">
            <w:pPr>
              <w:pStyle w:val="Paragraphedeliste"/>
              <w:numPr>
                <w:ilvl w:val="0"/>
                <w:numId w:val="33"/>
              </w:numPr>
              <w:spacing w:after="0" w:line="240" w:lineRule="auto"/>
              <w:ind w:left="327"/>
              <w:rPr>
                <w:lang w:val="fr-FR"/>
              </w:rPr>
            </w:pPr>
            <w:r>
              <w:rPr>
                <w:lang w:val="fr-FR"/>
              </w:rPr>
              <w:t>Le RSU doit être élargi à d’autres partenaires et diversifier les activités ;</w:t>
            </w:r>
          </w:p>
          <w:p w14:paraId="430520C4" w14:textId="77777777" w:rsidR="00BC00E3" w:rsidRDefault="00BC00E3" w:rsidP="00BC00E3">
            <w:pPr>
              <w:pStyle w:val="Paragraphedeliste"/>
              <w:numPr>
                <w:ilvl w:val="0"/>
                <w:numId w:val="33"/>
              </w:numPr>
              <w:spacing w:after="0" w:line="240" w:lineRule="auto"/>
              <w:ind w:left="327"/>
              <w:rPr>
                <w:lang w:val="fr-FR"/>
              </w:rPr>
            </w:pPr>
            <w:r>
              <w:rPr>
                <w:lang w:val="fr-FR"/>
              </w:rPr>
              <w:t>L’implication de l’Etat dans le RSU à travers le Ministère des affaires sociales ;</w:t>
            </w:r>
          </w:p>
          <w:p w14:paraId="36C6E1CF" w14:textId="77777777" w:rsidR="00BC00E3" w:rsidRDefault="00BC00E3" w:rsidP="00BC00E3">
            <w:pPr>
              <w:pStyle w:val="Paragraphedeliste"/>
              <w:numPr>
                <w:ilvl w:val="0"/>
                <w:numId w:val="33"/>
              </w:numPr>
              <w:spacing w:after="0" w:line="240" w:lineRule="auto"/>
              <w:ind w:left="327"/>
              <w:rPr>
                <w:lang w:val="fr-FR"/>
              </w:rPr>
            </w:pPr>
            <w:r>
              <w:rPr>
                <w:lang w:val="fr-FR"/>
              </w:rPr>
              <w:t>Evolution de la coordination du RSU vers une agence nationale du RSU avec son autonomie financière.</w:t>
            </w:r>
          </w:p>
        </w:tc>
      </w:tr>
      <w:tr w:rsidR="00BC00E3" w:rsidRPr="008E29D1" w14:paraId="73B4C2F7" w14:textId="77777777" w:rsidTr="000B5E43">
        <w:trPr>
          <w:trHeight w:val="849"/>
        </w:trPr>
        <w:tc>
          <w:tcPr>
            <w:tcW w:w="3089" w:type="dxa"/>
          </w:tcPr>
          <w:p w14:paraId="32957AB8" w14:textId="77777777" w:rsidR="00BC00E3" w:rsidRDefault="00BC00E3" w:rsidP="00C95D4B">
            <w:pPr>
              <w:rPr>
                <w:lang w:val="fr-FR"/>
              </w:rPr>
            </w:pPr>
            <w:r w:rsidRPr="0027122E">
              <w:rPr>
                <w:rFonts w:cstheme="minorHAnsi"/>
                <w:lang w:val="fr-FR"/>
              </w:rPr>
              <w:t>RAGFHT (Réseau des Associations et Groupements des Femmes Handicapées du Tchad)</w:t>
            </w:r>
          </w:p>
        </w:tc>
        <w:tc>
          <w:tcPr>
            <w:tcW w:w="1920" w:type="dxa"/>
          </w:tcPr>
          <w:p w14:paraId="2B91B88A" w14:textId="77777777" w:rsidR="00BC00E3" w:rsidRDefault="00BC00E3" w:rsidP="00C95D4B">
            <w:pPr>
              <w:rPr>
                <w:lang w:val="fr-FR"/>
              </w:rPr>
            </w:pPr>
            <w:r>
              <w:rPr>
                <w:lang w:val="fr-FR"/>
              </w:rPr>
              <w:t>18/04/2024</w:t>
            </w:r>
          </w:p>
        </w:tc>
        <w:tc>
          <w:tcPr>
            <w:tcW w:w="4336" w:type="dxa"/>
          </w:tcPr>
          <w:p w14:paraId="10615BDB" w14:textId="77777777" w:rsidR="00BC00E3" w:rsidRDefault="00BC00E3" w:rsidP="00BC00E3">
            <w:pPr>
              <w:pStyle w:val="Paragraphedeliste"/>
              <w:numPr>
                <w:ilvl w:val="0"/>
                <w:numId w:val="33"/>
              </w:numPr>
              <w:spacing w:after="0" w:line="240" w:lineRule="auto"/>
              <w:ind w:left="327"/>
              <w:rPr>
                <w:lang w:val="fr-FR"/>
              </w:rPr>
            </w:pPr>
            <w:r>
              <w:rPr>
                <w:lang w:val="fr-FR"/>
              </w:rPr>
              <w:t>Difficultés pour les personnes en handicap à accéder aux prothèses pour leur mobilité et aux soins ;</w:t>
            </w:r>
          </w:p>
          <w:p w14:paraId="020D8C3F" w14:textId="77777777" w:rsidR="00BC00E3" w:rsidRDefault="00BC00E3" w:rsidP="00BC00E3">
            <w:pPr>
              <w:pStyle w:val="Paragraphedeliste"/>
              <w:numPr>
                <w:ilvl w:val="0"/>
                <w:numId w:val="33"/>
              </w:numPr>
              <w:spacing w:after="0" w:line="240" w:lineRule="auto"/>
              <w:ind w:left="327"/>
              <w:rPr>
                <w:lang w:val="fr-FR"/>
              </w:rPr>
            </w:pPr>
            <w:r>
              <w:rPr>
                <w:lang w:val="fr-FR"/>
              </w:rPr>
              <w:t>Abus des femmes handicapées par les commerçants dans leurs activités commerciales ;</w:t>
            </w:r>
          </w:p>
          <w:p w14:paraId="5CC9FC64" w14:textId="77777777" w:rsidR="00BC00E3" w:rsidRDefault="00BC00E3" w:rsidP="00BC00E3">
            <w:pPr>
              <w:pStyle w:val="Paragraphedeliste"/>
              <w:numPr>
                <w:ilvl w:val="0"/>
                <w:numId w:val="33"/>
              </w:numPr>
              <w:spacing w:after="0" w:line="240" w:lineRule="auto"/>
              <w:ind w:left="327"/>
              <w:rPr>
                <w:lang w:val="fr-FR"/>
              </w:rPr>
            </w:pPr>
            <w:r>
              <w:rPr>
                <w:lang w:val="fr-FR"/>
              </w:rPr>
              <w:lastRenderedPageBreak/>
              <w:t>Pas de protection sociale réelle pour les personnes handicapées au Tchad</w:t>
            </w:r>
          </w:p>
        </w:tc>
        <w:tc>
          <w:tcPr>
            <w:tcW w:w="3605" w:type="dxa"/>
          </w:tcPr>
          <w:p w14:paraId="4BE46850" w14:textId="77777777" w:rsidR="00BC00E3" w:rsidRDefault="00BC00E3" w:rsidP="00BC00E3">
            <w:pPr>
              <w:pStyle w:val="Paragraphedeliste"/>
              <w:numPr>
                <w:ilvl w:val="0"/>
                <w:numId w:val="33"/>
              </w:numPr>
              <w:spacing w:after="0" w:line="240" w:lineRule="auto"/>
              <w:ind w:left="327"/>
              <w:rPr>
                <w:lang w:val="fr-FR"/>
              </w:rPr>
            </w:pPr>
            <w:r>
              <w:rPr>
                <w:lang w:val="fr-FR"/>
              </w:rPr>
              <w:lastRenderedPageBreak/>
              <w:t>Penser à ce groupe vulnérable en les faisant bénéficier des transferts monétaires parmi les réfugiées et les communautés d’accueil ;</w:t>
            </w:r>
          </w:p>
          <w:p w14:paraId="1482A9B2" w14:textId="77777777" w:rsidR="00BC00E3" w:rsidRDefault="00BC00E3" w:rsidP="00BC00E3">
            <w:pPr>
              <w:pStyle w:val="Paragraphedeliste"/>
              <w:numPr>
                <w:ilvl w:val="0"/>
                <w:numId w:val="33"/>
              </w:numPr>
              <w:spacing w:after="0" w:line="240" w:lineRule="auto"/>
              <w:ind w:left="327"/>
              <w:rPr>
                <w:lang w:val="fr-FR"/>
              </w:rPr>
            </w:pPr>
            <w:r>
              <w:rPr>
                <w:lang w:val="fr-FR"/>
              </w:rPr>
              <w:lastRenderedPageBreak/>
              <w:t>Impliquer les personnes handicapées lors de l’identification et l’enregistrement au RSU.</w:t>
            </w:r>
          </w:p>
        </w:tc>
      </w:tr>
      <w:tr w:rsidR="00BC00E3" w:rsidRPr="008E29D1" w14:paraId="5A01B5B9" w14:textId="77777777" w:rsidTr="000B5E43">
        <w:trPr>
          <w:trHeight w:val="849"/>
        </w:trPr>
        <w:tc>
          <w:tcPr>
            <w:tcW w:w="3089" w:type="dxa"/>
          </w:tcPr>
          <w:p w14:paraId="78A86B7F" w14:textId="77777777" w:rsidR="00BC00E3" w:rsidRDefault="00BC00E3" w:rsidP="00C95D4B">
            <w:pPr>
              <w:rPr>
                <w:lang w:val="fr-FR"/>
              </w:rPr>
            </w:pPr>
            <w:r w:rsidRPr="0027122E">
              <w:rPr>
                <w:rFonts w:cstheme="minorHAnsi"/>
                <w:lang w:val="fr-FR"/>
              </w:rPr>
              <w:lastRenderedPageBreak/>
              <w:t>CELIAF (Cellule de Liaison des Associations Féminines)</w:t>
            </w:r>
          </w:p>
        </w:tc>
        <w:tc>
          <w:tcPr>
            <w:tcW w:w="1920" w:type="dxa"/>
          </w:tcPr>
          <w:p w14:paraId="7030EB62" w14:textId="77777777" w:rsidR="00BC00E3" w:rsidRDefault="00BC00E3" w:rsidP="00C95D4B">
            <w:pPr>
              <w:rPr>
                <w:lang w:val="fr-FR"/>
              </w:rPr>
            </w:pPr>
            <w:r>
              <w:rPr>
                <w:lang w:val="fr-FR"/>
              </w:rPr>
              <w:t>18/04/2024</w:t>
            </w:r>
          </w:p>
        </w:tc>
        <w:tc>
          <w:tcPr>
            <w:tcW w:w="4336" w:type="dxa"/>
          </w:tcPr>
          <w:p w14:paraId="1FC2FF5F" w14:textId="77777777" w:rsidR="00BC00E3" w:rsidRDefault="00BC00E3" w:rsidP="00BC00E3">
            <w:pPr>
              <w:pStyle w:val="Paragraphedeliste"/>
              <w:numPr>
                <w:ilvl w:val="0"/>
                <w:numId w:val="33"/>
              </w:numPr>
              <w:spacing w:after="0" w:line="240" w:lineRule="auto"/>
              <w:ind w:left="327"/>
              <w:rPr>
                <w:lang w:val="fr-FR"/>
              </w:rPr>
            </w:pPr>
            <w:r>
              <w:rPr>
                <w:lang w:val="fr-FR"/>
              </w:rPr>
              <w:t>La CELIAF trouve le programme de protection sociale très intéressant ;</w:t>
            </w:r>
          </w:p>
          <w:p w14:paraId="16CBA13A" w14:textId="77777777" w:rsidR="00BC00E3" w:rsidRDefault="00BC00E3" w:rsidP="00BC00E3">
            <w:pPr>
              <w:pStyle w:val="Paragraphedeliste"/>
              <w:numPr>
                <w:ilvl w:val="0"/>
                <w:numId w:val="33"/>
              </w:numPr>
              <w:spacing w:after="0" w:line="240" w:lineRule="auto"/>
              <w:ind w:left="327"/>
              <w:rPr>
                <w:lang w:val="fr-FR"/>
              </w:rPr>
            </w:pPr>
            <w:r>
              <w:rPr>
                <w:lang w:val="fr-FR"/>
              </w:rPr>
              <w:t>Difficultés à faire un ciblage ;</w:t>
            </w:r>
          </w:p>
          <w:p w14:paraId="1CF4ED03" w14:textId="77777777" w:rsidR="00BC00E3" w:rsidRDefault="00BC00E3" w:rsidP="00BC00E3">
            <w:pPr>
              <w:pStyle w:val="Paragraphedeliste"/>
              <w:numPr>
                <w:ilvl w:val="0"/>
                <w:numId w:val="33"/>
              </w:numPr>
              <w:spacing w:after="0" w:line="240" w:lineRule="auto"/>
              <w:ind w:left="327"/>
              <w:rPr>
                <w:lang w:val="fr-FR"/>
              </w:rPr>
            </w:pPr>
            <w:r>
              <w:rPr>
                <w:lang w:val="fr-FR"/>
              </w:rPr>
              <w:t>Difficultés dans la communication ;</w:t>
            </w:r>
          </w:p>
          <w:p w14:paraId="7B3555BE" w14:textId="77777777" w:rsidR="00BC00E3" w:rsidRDefault="00BC00E3" w:rsidP="00BC00E3">
            <w:pPr>
              <w:pStyle w:val="Paragraphedeliste"/>
              <w:numPr>
                <w:ilvl w:val="0"/>
                <w:numId w:val="33"/>
              </w:numPr>
              <w:spacing w:after="0" w:line="240" w:lineRule="auto"/>
              <w:ind w:left="327"/>
              <w:rPr>
                <w:lang w:val="fr-FR"/>
              </w:rPr>
            </w:pPr>
            <w:r>
              <w:rPr>
                <w:lang w:val="fr-FR"/>
              </w:rPr>
              <w:t>Les plaintes les plus récurrentes concernent : mauvaise compréhension des objectifs des transferts monétaires par exemple ;</w:t>
            </w:r>
          </w:p>
          <w:p w14:paraId="48274911" w14:textId="77777777" w:rsidR="00BC00E3" w:rsidRDefault="00BC00E3" w:rsidP="00BC00E3">
            <w:pPr>
              <w:pStyle w:val="Paragraphedeliste"/>
              <w:numPr>
                <w:ilvl w:val="0"/>
                <w:numId w:val="33"/>
              </w:numPr>
              <w:spacing w:after="0" w:line="240" w:lineRule="auto"/>
              <w:ind w:left="327"/>
              <w:rPr>
                <w:lang w:val="fr-FR"/>
              </w:rPr>
            </w:pPr>
            <w:r>
              <w:rPr>
                <w:lang w:val="fr-FR"/>
              </w:rPr>
              <w:t>Mécontentement lors des retards dans les transferts.</w:t>
            </w:r>
          </w:p>
          <w:p w14:paraId="262AF282" w14:textId="77777777" w:rsidR="00BC00E3" w:rsidRDefault="00BC00E3" w:rsidP="00BC00E3">
            <w:pPr>
              <w:pStyle w:val="Paragraphedeliste"/>
              <w:numPr>
                <w:ilvl w:val="0"/>
                <w:numId w:val="33"/>
              </w:numPr>
              <w:spacing w:after="0" w:line="240" w:lineRule="auto"/>
              <w:ind w:left="327"/>
              <w:rPr>
                <w:lang w:val="fr-FR"/>
              </w:rPr>
            </w:pPr>
            <w:r>
              <w:rPr>
                <w:lang w:val="fr-FR"/>
              </w:rPr>
              <w:t>Des plaintes de VBG surtout dans les couples.</w:t>
            </w:r>
          </w:p>
        </w:tc>
        <w:tc>
          <w:tcPr>
            <w:tcW w:w="3605" w:type="dxa"/>
          </w:tcPr>
          <w:p w14:paraId="58A63D31" w14:textId="77777777" w:rsidR="00BC00E3" w:rsidRDefault="00BC00E3" w:rsidP="00BC00E3">
            <w:pPr>
              <w:pStyle w:val="Paragraphedeliste"/>
              <w:numPr>
                <w:ilvl w:val="0"/>
                <w:numId w:val="33"/>
              </w:numPr>
              <w:spacing w:after="0" w:line="240" w:lineRule="auto"/>
              <w:ind w:left="327"/>
              <w:rPr>
                <w:lang w:val="fr-FR"/>
              </w:rPr>
            </w:pPr>
            <w:r>
              <w:rPr>
                <w:lang w:val="fr-FR"/>
              </w:rPr>
              <w:t>Mener plusieurs campagnes de sensibilisation et d’information pour bien faire comprendre le but du projet et des transferts monétaires ;</w:t>
            </w:r>
          </w:p>
          <w:p w14:paraId="7C866414" w14:textId="77777777" w:rsidR="00BC00E3" w:rsidRDefault="00BC00E3" w:rsidP="00BC00E3">
            <w:pPr>
              <w:pStyle w:val="Paragraphedeliste"/>
              <w:numPr>
                <w:ilvl w:val="0"/>
                <w:numId w:val="33"/>
              </w:numPr>
              <w:spacing w:after="0" w:line="240" w:lineRule="auto"/>
              <w:ind w:left="327"/>
              <w:rPr>
                <w:lang w:val="fr-FR"/>
              </w:rPr>
            </w:pPr>
            <w:r>
              <w:rPr>
                <w:lang w:val="fr-FR"/>
              </w:rPr>
              <w:t>Associer les institutions et les autorités traditionnelles et administratives dans le projet ;</w:t>
            </w:r>
          </w:p>
          <w:p w14:paraId="4ABA46F4" w14:textId="77777777" w:rsidR="00BC00E3" w:rsidRDefault="00BC00E3" w:rsidP="00BC00E3">
            <w:pPr>
              <w:pStyle w:val="Paragraphedeliste"/>
              <w:numPr>
                <w:ilvl w:val="0"/>
                <w:numId w:val="33"/>
              </w:numPr>
              <w:spacing w:after="0" w:line="240" w:lineRule="auto"/>
              <w:ind w:left="327"/>
              <w:rPr>
                <w:lang w:val="fr-FR"/>
              </w:rPr>
            </w:pPr>
            <w:r>
              <w:rPr>
                <w:lang w:val="fr-FR"/>
              </w:rPr>
              <w:t>Décentraliser certaines décisions au niveau provincial ;</w:t>
            </w:r>
          </w:p>
          <w:p w14:paraId="6740E9DC" w14:textId="77777777" w:rsidR="00BC00E3" w:rsidRDefault="00BC00E3" w:rsidP="00BC00E3">
            <w:pPr>
              <w:pStyle w:val="Paragraphedeliste"/>
              <w:numPr>
                <w:ilvl w:val="0"/>
                <w:numId w:val="33"/>
              </w:numPr>
              <w:spacing w:after="0" w:line="240" w:lineRule="auto"/>
              <w:ind w:left="327"/>
              <w:rPr>
                <w:lang w:val="fr-FR"/>
              </w:rPr>
            </w:pPr>
            <w:r>
              <w:rPr>
                <w:lang w:val="fr-FR"/>
              </w:rPr>
              <w:t>Intégrer les femmes et les personnes handicapées dans les activités du programme.</w:t>
            </w:r>
            <w:r w:rsidRPr="00253061">
              <w:rPr>
                <w:lang w:val="fr-FR"/>
              </w:rPr>
              <w:t xml:space="preserve"> </w:t>
            </w:r>
          </w:p>
          <w:p w14:paraId="40589A5A" w14:textId="77777777" w:rsidR="00BC00E3" w:rsidRDefault="00BC00E3" w:rsidP="00BC00E3">
            <w:pPr>
              <w:pStyle w:val="Paragraphedeliste"/>
              <w:numPr>
                <w:ilvl w:val="0"/>
                <w:numId w:val="33"/>
              </w:numPr>
              <w:spacing w:after="0" w:line="240" w:lineRule="auto"/>
              <w:ind w:left="327"/>
              <w:rPr>
                <w:lang w:val="fr-FR"/>
              </w:rPr>
            </w:pPr>
            <w:r>
              <w:rPr>
                <w:lang w:val="fr-FR"/>
              </w:rPr>
              <w:t>Dans le cadre des infrastructures, penser au genre en réalisant des rampes pour handicapées, toilettes homme/femme ;</w:t>
            </w:r>
          </w:p>
          <w:p w14:paraId="22264B16" w14:textId="77777777" w:rsidR="00BC00E3" w:rsidRDefault="00BC00E3" w:rsidP="00BC00E3">
            <w:pPr>
              <w:pStyle w:val="Paragraphedeliste"/>
              <w:numPr>
                <w:ilvl w:val="0"/>
                <w:numId w:val="33"/>
              </w:numPr>
              <w:spacing w:after="0" w:line="240" w:lineRule="auto"/>
              <w:ind w:left="327"/>
              <w:rPr>
                <w:lang w:val="fr-FR"/>
              </w:rPr>
            </w:pPr>
            <w:r>
              <w:rPr>
                <w:lang w:val="fr-FR"/>
              </w:rPr>
              <w:t>Vulgariser le RSU pour que toute le monde, surtout les PTF sur l’existence du RSU .</w:t>
            </w:r>
          </w:p>
          <w:p w14:paraId="321B3D0C" w14:textId="77777777" w:rsidR="00BC00E3" w:rsidRPr="00253061" w:rsidRDefault="00BC00E3" w:rsidP="00BC00E3">
            <w:pPr>
              <w:pStyle w:val="Paragraphedeliste"/>
              <w:numPr>
                <w:ilvl w:val="0"/>
                <w:numId w:val="33"/>
              </w:numPr>
              <w:spacing w:after="0" w:line="240" w:lineRule="auto"/>
              <w:ind w:left="327"/>
              <w:rPr>
                <w:lang w:val="fr-FR"/>
              </w:rPr>
            </w:pPr>
            <w:r>
              <w:rPr>
                <w:lang w:val="fr-FR"/>
              </w:rPr>
              <w:t>Impliquer la CELIAF dans les activités du projet.</w:t>
            </w:r>
          </w:p>
        </w:tc>
      </w:tr>
      <w:tr w:rsidR="00BC00E3" w:rsidRPr="008E29D1" w14:paraId="5EB53FBC" w14:textId="77777777" w:rsidTr="000B5E43">
        <w:trPr>
          <w:trHeight w:val="849"/>
        </w:trPr>
        <w:tc>
          <w:tcPr>
            <w:tcW w:w="3089" w:type="dxa"/>
          </w:tcPr>
          <w:p w14:paraId="0EA5552C" w14:textId="77777777" w:rsidR="00BC00E3" w:rsidRDefault="00BC00E3" w:rsidP="00C95D4B">
            <w:pPr>
              <w:rPr>
                <w:lang w:val="fr-FR"/>
              </w:rPr>
            </w:pPr>
            <w:r>
              <w:rPr>
                <w:lang w:val="fr-FR"/>
              </w:rPr>
              <w:t>Programme Alimentaire Mondial (PAM)</w:t>
            </w:r>
          </w:p>
        </w:tc>
        <w:tc>
          <w:tcPr>
            <w:tcW w:w="1920" w:type="dxa"/>
          </w:tcPr>
          <w:p w14:paraId="77C14017" w14:textId="77777777" w:rsidR="00BC00E3" w:rsidRDefault="00BC00E3" w:rsidP="00C95D4B">
            <w:pPr>
              <w:rPr>
                <w:lang w:val="fr-FR"/>
              </w:rPr>
            </w:pPr>
            <w:r>
              <w:rPr>
                <w:lang w:val="fr-FR"/>
              </w:rPr>
              <w:t>19/04/2024</w:t>
            </w:r>
          </w:p>
        </w:tc>
        <w:tc>
          <w:tcPr>
            <w:tcW w:w="4336" w:type="dxa"/>
          </w:tcPr>
          <w:p w14:paraId="4BC49AA8" w14:textId="77777777" w:rsidR="00BC00E3" w:rsidRDefault="00BC00E3" w:rsidP="00BC00E3">
            <w:pPr>
              <w:pStyle w:val="Paragraphedeliste"/>
              <w:numPr>
                <w:ilvl w:val="0"/>
                <w:numId w:val="33"/>
              </w:numPr>
              <w:spacing w:after="0" w:line="240" w:lineRule="auto"/>
              <w:ind w:left="327"/>
              <w:rPr>
                <w:lang w:val="fr-FR"/>
              </w:rPr>
            </w:pPr>
            <w:r>
              <w:rPr>
                <w:lang w:val="fr-FR"/>
              </w:rPr>
              <w:t>Appréciation du nouveau programme de protection sociale ;</w:t>
            </w:r>
          </w:p>
          <w:p w14:paraId="506DF2E0" w14:textId="77777777" w:rsidR="00BC00E3" w:rsidRDefault="00BC00E3" w:rsidP="00BC00E3">
            <w:pPr>
              <w:pStyle w:val="Paragraphedeliste"/>
              <w:numPr>
                <w:ilvl w:val="0"/>
                <w:numId w:val="33"/>
              </w:numPr>
              <w:spacing w:after="0" w:line="240" w:lineRule="auto"/>
              <w:ind w:left="327"/>
              <w:rPr>
                <w:lang w:val="fr-FR"/>
              </w:rPr>
            </w:pPr>
            <w:r>
              <w:rPr>
                <w:lang w:val="fr-FR"/>
              </w:rPr>
              <w:t>Les meilleurs moyens de réception des plaintes se font via les numéros verts et les comités locaux de gestion des plaintes.</w:t>
            </w:r>
          </w:p>
        </w:tc>
        <w:tc>
          <w:tcPr>
            <w:tcW w:w="3605" w:type="dxa"/>
          </w:tcPr>
          <w:p w14:paraId="250B5F08" w14:textId="77777777" w:rsidR="00BC00E3" w:rsidRDefault="00BC00E3" w:rsidP="00BC00E3">
            <w:pPr>
              <w:pStyle w:val="Paragraphedeliste"/>
              <w:numPr>
                <w:ilvl w:val="0"/>
                <w:numId w:val="33"/>
              </w:numPr>
              <w:spacing w:after="0" w:line="240" w:lineRule="auto"/>
              <w:ind w:left="327"/>
              <w:rPr>
                <w:lang w:val="fr-FR"/>
              </w:rPr>
            </w:pPr>
            <w:r>
              <w:rPr>
                <w:lang w:val="fr-FR"/>
              </w:rPr>
              <w:t>Utilisation et harmonisation du RSU (partage des services rendus) ;</w:t>
            </w:r>
          </w:p>
          <w:p w14:paraId="40497FB6" w14:textId="77777777" w:rsidR="00BC00E3" w:rsidRDefault="00BC00E3" w:rsidP="00BC00E3">
            <w:pPr>
              <w:pStyle w:val="Paragraphedeliste"/>
              <w:numPr>
                <w:ilvl w:val="0"/>
                <w:numId w:val="33"/>
              </w:numPr>
              <w:spacing w:after="0" w:line="240" w:lineRule="auto"/>
              <w:ind w:left="327"/>
              <w:rPr>
                <w:lang w:val="fr-FR"/>
              </w:rPr>
            </w:pPr>
            <w:r>
              <w:rPr>
                <w:lang w:val="fr-FR"/>
              </w:rPr>
              <w:t>Questionnaires d’identification des vulnérables à actualiser avec des données pertinentes et récentes.</w:t>
            </w:r>
          </w:p>
        </w:tc>
      </w:tr>
      <w:tr w:rsidR="00BC00E3" w:rsidRPr="008E29D1" w14:paraId="214D1E9B" w14:textId="77777777" w:rsidTr="000B5E43">
        <w:trPr>
          <w:trHeight w:val="849"/>
        </w:trPr>
        <w:tc>
          <w:tcPr>
            <w:tcW w:w="3089" w:type="dxa"/>
          </w:tcPr>
          <w:p w14:paraId="6A5AE83C" w14:textId="77777777" w:rsidR="00BC00E3" w:rsidRDefault="00BC00E3" w:rsidP="00C95D4B">
            <w:pPr>
              <w:rPr>
                <w:lang w:val="fr-FR"/>
              </w:rPr>
            </w:pPr>
            <w:r>
              <w:rPr>
                <w:rFonts w:cstheme="minorHAnsi"/>
                <w:lang w:val="fr-FR"/>
              </w:rPr>
              <w:lastRenderedPageBreak/>
              <w:t>Fonds des Nations Unies pour l’enfance</w:t>
            </w:r>
            <w:r w:rsidRPr="00D303FE">
              <w:rPr>
                <w:rFonts w:cstheme="minorHAnsi"/>
                <w:lang w:val="fr-FR"/>
              </w:rPr>
              <w:t xml:space="preserve"> </w:t>
            </w:r>
            <w:r>
              <w:rPr>
                <w:rFonts w:cstheme="minorHAnsi"/>
                <w:lang w:val="fr-FR"/>
              </w:rPr>
              <w:t>(</w:t>
            </w:r>
            <w:r w:rsidRPr="00D303FE">
              <w:rPr>
                <w:rFonts w:cstheme="minorHAnsi"/>
                <w:lang w:val="fr-FR"/>
              </w:rPr>
              <w:t>UNICEF</w:t>
            </w:r>
            <w:r>
              <w:rPr>
                <w:rFonts w:cstheme="minorHAnsi"/>
                <w:lang w:val="fr-FR"/>
              </w:rPr>
              <w:t>)</w:t>
            </w:r>
          </w:p>
        </w:tc>
        <w:tc>
          <w:tcPr>
            <w:tcW w:w="1920" w:type="dxa"/>
          </w:tcPr>
          <w:p w14:paraId="3C8C36F0" w14:textId="77777777" w:rsidR="00BC00E3" w:rsidRDefault="00BC00E3" w:rsidP="00C95D4B">
            <w:pPr>
              <w:rPr>
                <w:lang w:val="fr-FR"/>
              </w:rPr>
            </w:pPr>
            <w:r>
              <w:rPr>
                <w:lang w:val="fr-FR"/>
              </w:rPr>
              <w:t>19/04/2024</w:t>
            </w:r>
          </w:p>
        </w:tc>
        <w:tc>
          <w:tcPr>
            <w:tcW w:w="4336" w:type="dxa"/>
          </w:tcPr>
          <w:p w14:paraId="6A2479AA" w14:textId="77777777" w:rsidR="00BC00E3" w:rsidRDefault="00BC00E3" w:rsidP="00BC00E3">
            <w:pPr>
              <w:pStyle w:val="Paragraphedeliste"/>
              <w:numPr>
                <w:ilvl w:val="0"/>
                <w:numId w:val="33"/>
              </w:numPr>
              <w:spacing w:after="0" w:line="240" w:lineRule="auto"/>
              <w:ind w:left="327"/>
              <w:rPr>
                <w:lang w:val="fr-FR"/>
              </w:rPr>
            </w:pPr>
            <w:r>
              <w:rPr>
                <w:lang w:val="fr-FR"/>
              </w:rPr>
              <w:t>Le PPS est une grande opportunité pour le pays ;</w:t>
            </w:r>
          </w:p>
          <w:p w14:paraId="145C5EDB" w14:textId="77777777" w:rsidR="00BC00E3" w:rsidRDefault="00BC00E3" w:rsidP="00BC00E3">
            <w:pPr>
              <w:pStyle w:val="Paragraphedeliste"/>
              <w:numPr>
                <w:ilvl w:val="0"/>
                <w:numId w:val="33"/>
              </w:numPr>
              <w:spacing w:after="0" w:line="240" w:lineRule="auto"/>
              <w:ind w:left="327"/>
              <w:rPr>
                <w:lang w:val="fr-FR"/>
              </w:rPr>
            </w:pPr>
            <w:r>
              <w:rPr>
                <w:lang w:val="fr-FR"/>
              </w:rPr>
              <w:t>Il peut contribuer à consolider la protection sociale au Tchad ;</w:t>
            </w:r>
          </w:p>
          <w:p w14:paraId="36AFA0D8" w14:textId="77777777" w:rsidR="00BC00E3" w:rsidRDefault="00BC00E3" w:rsidP="00BC00E3">
            <w:pPr>
              <w:pStyle w:val="Paragraphedeliste"/>
              <w:numPr>
                <w:ilvl w:val="0"/>
                <w:numId w:val="33"/>
              </w:numPr>
              <w:spacing w:after="0" w:line="240" w:lineRule="auto"/>
              <w:ind w:left="327"/>
              <w:rPr>
                <w:lang w:val="fr-FR"/>
              </w:rPr>
            </w:pPr>
            <w:r>
              <w:rPr>
                <w:lang w:val="fr-FR"/>
              </w:rPr>
              <w:t>Faible couverture (-1%) de la protection sociale, donc encore embryonnaire ;</w:t>
            </w:r>
          </w:p>
          <w:p w14:paraId="0ABA5B89" w14:textId="77777777" w:rsidR="00BC00E3" w:rsidRPr="00C64461" w:rsidRDefault="00BC00E3" w:rsidP="00BC00E3">
            <w:pPr>
              <w:pStyle w:val="Paragraphedeliste"/>
              <w:numPr>
                <w:ilvl w:val="0"/>
                <w:numId w:val="33"/>
              </w:numPr>
              <w:spacing w:after="0" w:line="240" w:lineRule="auto"/>
              <w:ind w:left="327"/>
              <w:rPr>
                <w:lang w:val="fr-FR"/>
              </w:rPr>
            </w:pPr>
            <w:r>
              <w:rPr>
                <w:lang w:val="fr-FR"/>
              </w:rPr>
              <w:t>Faible capacité des acteurs chargés dans la mise œuvre.</w:t>
            </w:r>
          </w:p>
        </w:tc>
        <w:tc>
          <w:tcPr>
            <w:tcW w:w="3605" w:type="dxa"/>
          </w:tcPr>
          <w:p w14:paraId="2A563AD0" w14:textId="77777777" w:rsidR="00BC00E3" w:rsidRDefault="00BC00E3" w:rsidP="00BC00E3">
            <w:pPr>
              <w:pStyle w:val="Paragraphedeliste"/>
              <w:numPr>
                <w:ilvl w:val="0"/>
                <w:numId w:val="33"/>
              </w:numPr>
              <w:spacing w:after="0" w:line="240" w:lineRule="auto"/>
              <w:ind w:left="327"/>
              <w:rPr>
                <w:lang w:val="fr-FR"/>
              </w:rPr>
            </w:pPr>
            <w:r>
              <w:rPr>
                <w:lang w:val="fr-FR"/>
              </w:rPr>
              <w:t>Harmoniser les programmes de protection sociale (design, paramètres de transfert, critères de ciblages, …) ;</w:t>
            </w:r>
          </w:p>
          <w:p w14:paraId="491AFF33" w14:textId="77777777" w:rsidR="00BC00E3" w:rsidRDefault="00BC00E3" w:rsidP="00BC00E3">
            <w:pPr>
              <w:pStyle w:val="Paragraphedeliste"/>
              <w:numPr>
                <w:ilvl w:val="0"/>
                <w:numId w:val="33"/>
              </w:numPr>
              <w:spacing w:after="0" w:line="240" w:lineRule="auto"/>
              <w:ind w:left="327"/>
              <w:rPr>
                <w:lang w:val="fr-FR"/>
              </w:rPr>
            </w:pPr>
            <w:r>
              <w:rPr>
                <w:lang w:val="fr-FR"/>
              </w:rPr>
              <w:t>Harmoniser le paquet de services complémentaires ;</w:t>
            </w:r>
          </w:p>
          <w:p w14:paraId="2BBD25DD" w14:textId="77777777" w:rsidR="00BC00E3" w:rsidRDefault="00BC00E3" w:rsidP="00BC00E3">
            <w:pPr>
              <w:pStyle w:val="Paragraphedeliste"/>
              <w:numPr>
                <w:ilvl w:val="0"/>
                <w:numId w:val="33"/>
              </w:numPr>
              <w:spacing w:after="0" w:line="240" w:lineRule="auto"/>
              <w:ind w:left="327"/>
              <w:rPr>
                <w:lang w:val="fr-FR"/>
              </w:rPr>
            </w:pPr>
            <w:r>
              <w:rPr>
                <w:lang w:val="fr-FR"/>
              </w:rPr>
              <w:t>Rendre résilient les services de l’éducation dans les provinces d’action du projet ;</w:t>
            </w:r>
          </w:p>
          <w:p w14:paraId="12625D10" w14:textId="77777777" w:rsidR="00BC00E3" w:rsidRDefault="00BC00E3" w:rsidP="00BC00E3">
            <w:pPr>
              <w:pStyle w:val="Paragraphedeliste"/>
              <w:numPr>
                <w:ilvl w:val="0"/>
                <w:numId w:val="33"/>
              </w:numPr>
              <w:spacing w:after="0" w:line="240" w:lineRule="auto"/>
              <w:ind w:left="327"/>
              <w:rPr>
                <w:lang w:val="fr-FR"/>
              </w:rPr>
            </w:pPr>
            <w:r>
              <w:rPr>
                <w:lang w:val="fr-FR"/>
              </w:rPr>
              <w:t>Avoir une convergence géographique d’actions entre les PTFs ;</w:t>
            </w:r>
          </w:p>
          <w:p w14:paraId="6298F71E" w14:textId="77777777" w:rsidR="00BC00E3" w:rsidRDefault="00BC00E3" w:rsidP="00BC00E3">
            <w:pPr>
              <w:pStyle w:val="Paragraphedeliste"/>
              <w:numPr>
                <w:ilvl w:val="0"/>
                <w:numId w:val="33"/>
              </w:numPr>
              <w:spacing w:after="0" w:line="240" w:lineRule="auto"/>
              <w:ind w:left="327"/>
              <w:rPr>
                <w:lang w:val="fr-FR"/>
              </w:rPr>
            </w:pPr>
            <w:r>
              <w:rPr>
                <w:lang w:val="fr-FR"/>
              </w:rPr>
              <w:t>Faire une collecte exhaustive lors de l’enquête du RSU dans toutes localités du Tchad afin de faciliter leurs interventions humanitaires par exemple.</w:t>
            </w:r>
          </w:p>
        </w:tc>
      </w:tr>
      <w:tr w:rsidR="00BC00E3" w:rsidRPr="008E29D1" w14:paraId="2519F9FD" w14:textId="77777777" w:rsidTr="000B5E43">
        <w:trPr>
          <w:trHeight w:val="849"/>
        </w:trPr>
        <w:tc>
          <w:tcPr>
            <w:tcW w:w="3089" w:type="dxa"/>
          </w:tcPr>
          <w:p w14:paraId="269BD895" w14:textId="77777777" w:rsidR="00BC00E3" w:rsidRDefault="00BC00E3" w:rsidP="00C95D4B">
            <w:pPr>
              <w:rPr>
                <w:lang w:val="fr-FR"/>
              </w:rPr>
            </w:pPr>
            <w:r w:rsidRPr="0027122E">
              <w:rPr>
                <w:rFonts w:cstheme="minorHAnsi"/>
                <w:lang w:val="fr-FR"/>
              </w:rPr>
              <w:t>APLFT (Association pour la Promotion des Libertés Fondamentales au Tchad)</w:t>
            </w:r>
          </w:p>
        </w:tc>
        <w:tc>
          <w:tcPr>
            <w:tcW w:w="1920" w:type="dxa"/>
          </w:tcPr>
          <w:p w14:paraId="43D08F6A" w14:textId="77777777" w:rsidR="00BC00E3" w:rsidRDefault="00BC00E3" w:rsidP="00C95D4B">
            <w:pPr>
              <w:rPr>
                <w:lang w:val="fr-FR"/>
              </w:rPr>
            </w:pPr>
            <w:r>
              <w:rPr>
                <w:lang w:val="fr-FR"/>
              </w:rPr>
              <w:t>19/04/2024</w:t>
            </w:r>
          </w:p>
        </w:tc>
        <w:tc>
          <w:tcPr>
            <w:tcW w:w="4336" w:type="dxa"/>
          </w:tcPr>
          <w:p w14:paraId="331AB3B2" w14:textId="77777777" w:rsidR="00BC00E3" w:rsidRDefault="00BC00E3" w:rsidP="00BC00E3">
            <w:pPr>
              <w:pStyle w:val="Paragraphedeliste"/>
              <w:numPr>
                <w:ilvl w:val="0"/>
                <w:numId w:val="33"/>
              </w:numPr>
              <w:spacing w:after="0" w:line="240" w:lineRule="auto"/>
              <w:ind w:left="327"/>
              <w:rPr>
                <w:lang w:val="fr-FR"/>
              </w:rPr>
            </w:pPr>
            <w:r>
              <w:rPr>
                <w:lang w:val="fr-FR"/>
              </w:rPr>
              <w:t>Appréciation de l’utilisation du questionnaire harmonié du projet filets sociaux pour les activités telles que le transfert monétaire ;</w:t>
            </w:r>
          </w:p>
          <w:p w14:paraId="226C7381" w14:textId="77777777" w:rsidR="00BC00E3" w:rsidRDefault="00BC00E3" w:rsidP="00BC00E3">
            <w:pPr>
              <w:pStyle w:val="Paragraphedeliste"/>
              <w:numPr>
                <w:ilvl w:val="0"/>
                <w:numId w:val="33"/>
              </w:numPr>
              <w:spacing w:after="0" w:line="240" w:lineRule="auto"/>
              <w:ind w:left="327"/>
              <w:rPr>
                <w:lang w:val="fr-FR"/>
              </w:rPr>
            </w:pPr>
            <w:r>
              <w:rPr>
                <w:lang w:val="fr-FR"/>
              </w:rPr>
              <w:t>Il existe plus de vulnérables par rapport à ceux enregistrés avant dans le RSU ;</w:t>
            </w:r>
          </w:p>
          <w:p w14:paraId="3597EC6A" w14:textId="77777777" w:rsidR="00BC00E3" w:rsidRDefault="00BC00E3" w:rsidP="00BC00E3">
            <w:pPr>
              <w:pStyle w:val="Paragraphedeliste"/>
              <w:numPr>
                <w:ilvl w:val="0"/>
                <w:numId w:val="33"/>
              </w:numPr>
              <w:spacing w:after="0" w:line="240" w:lineRule="auto"/>
              <w:ind w:left="327"/>
              <w:rPr>
                <w:lang w:val="fr-FR"/>
              </w:rPr>
            </w:pPr>
            <w:r>
              <w:rPr>
                <w:lang w:val="fr-FR"/>
              </w:rPr>
              <w:t>Population majoritairement analphabète avec des difficultés de manipulations des téléphones en général ;</w:t>
            </w:r>
          </w:p>
          <w:p w14:paraId="20555C1A" w14:textId="77777777" w:rsidR="00BC00E3" w:rsidRDefault="00BC00E3" w:rsidP="00BC00E3">
            <w:pPr>
              <w:pStyle w:val="Paragraphedeliste"/>
              <w:numPr>
                <w:ilvl w:val="0"/>
                <w:numId w:val="33"/>
              </w:numPr>
              <w:spacing w:after="0" w:line="240" w:lineRule="auto"/>
              <w:ind w:left="327"/>
              <w:rPr>
                <w:lang w:val="fr-FR"/>
              </w:rPr>
            </w:pPr>
          </w:p>
        </w:tc>
        <w:tc>
          <w:tcPr>
            <w:tcW w:w="3605" w:type="dxa"/>
          </w:tcPr>
          <w:p w14:paraId="05BB10C3" w14:textId="77777777" w:rsidR="00BC00E3" w:rsidRDefault="00BC00E3" w:rsidP="00BC00E3">
            <w:pPr>
              <w:pStyle w:val="Paragraphedeliste"/>
              <w:numPr>
                <w:ilvl w:val="0"/>
                <w:numId w:val="33"/>
              </w:numPr>
              <w:spacing w:after="0" w:line="240" w:lineRule="auto"/>
              <w:ind w:left="327"/>
              <w:rPr>
                <w:lang w:val="fr-FR"/>
              </w:rPr>
            </w:pPr>
            <w:r>
              <w:rPr>
                <w:lang w:val="fr-FR"/>
              </w:rPr>
              <w:t>Les transferts monétaires seuls ne suffisent pas, il faut ajouter les AGR et les AVEC ;</w:t>
            </w:r>
          </w:p>
          <w:p w14:paraId="747ECEF8" w14:textId="77777777" w:rsidR="00BC00E3" w:rsidRDefault="00BC00E3" w:rsidP="00BC00E3">
            <w:pPr>
              <w:pStyle w:val="Paragraphedeliste"/>
              <w:numPr>
                <w:ilvl w:val="0"/>
                <w:numId w:val="33"/>
              </w:numPr>
              <w:spacing w:after="0" w:line="240" w:lineRule="auto"/>
              <w:ind w:left="327"/>
              <w:rPr>
                <w:lang w:val="fr-FR"/>
              </w:rPr>
            </w:pPr>
            <w:r>
              <w:rPr>
                <w:lang w:val="fr-FR"/>
              </w:rPr>
              <w:t>L’utilisation du RSU avec un questionnaire harmonisé ;</w:t>
            </w:r>
          </w:p>
          <w:p w14:paraId="3FD700E5" w14:textId="77777777" w:rsidR="00BC00E3" w:rsidRDefault="00BC00E3" w:rsidP="00BC00E3">
            <w:pPr>
              <w:pStyle w:val="Paragraphedeliste"/>
              <w:numPr>
                <w:ilvl w:val="0"/>
                <w:numId w:val="33"/>
              </w:numPr>
              <w:spacing w:after="0" w:line="240" w:lineRule="auto"/>
              <w:ind w:left="327"/>
              <w:rPr>
                <w:lang w:val="fr-FR"/>
              </w:rPr>
            </w:pPr>
            <w:r>
              <w:rPr>
                <w:lang w:val="fr-FR"/>
              </w:rPr>
              <w:t>Prendre en compte certaines données HEA.</w:t>
            </w:r>
          </w:p>
          <w:p w14:paraId="364A3453" w14:textId="77777777" w:rsidR="00BC00E3" w:rsidRDefault="00BC00E3" w:rsidP="00BC00E3">
            <w:pPr>
              <w:pStyle w:val="Paragraphedeliste"/>
              <w:numPr>
                <w:ilvl w:val="0"/>
                <w:numId w:val="33"/>
              </w:numPr>
              <w:spacing w:after="0" w:line="240" w:lineRule="auto"/>
              <w:ind w:left="327"/>
              <w:rPr>
                <w:lang w:val="fr-FR"/>
              </w:rPr>
            </w:pPr>
            <w:r>
              <w:rPr>
                <w:lang w:val="fr-FR"/>
              </w:rPr>
              <w:t>Pour le genre, avoir une approche transversale (focus-group pour permettre aux femmes de participer à la prise de décision ;</w:t>
            </w:r>
          </w:p>
          <w:p w14:paraId="57C6138A" w14:textId="77777777" w:rsidR="00BC00E3" w:rsidRDefault="00BC00E3" w:rsidP="00BC00E3">
            <w:pPr>
              <w:pStyle w:val="Paragraphedeliste"/>
              <w:numPr>
                <w:ilvl w:val="0"/>
                <w:numId w:val="33"/>
              </w:numPr>
              <w:spacing w:after="0" w:line="240" w:lineRule="auto"/>
              <w:ind w:left="327"/>
              <w:rPr>
                <w:lang w:val="fr-FR"/>
              </w:rPr>
            </w:pPr>
            <w:r>
              <w:rPr>
                <w:lang w:val="fr-FR"/>
              </w:rPr>
              <w:t>Prévoir les petites coupures de billets en cas de transferts monétaires ;</w:t>
            </w:r>
          </w:p>
          <w:p w14:paraId="64E88898" w14:textId="77777777" w:rsidR="00BC00E3" w:rsidRDefault="00BC00E3" w:rsidP="00BC00E3">
            <w:pPr>
              <w:pStyle w:val="Paragraphedeliste"/>
              <w:numPr>
                <w:ilvl w:val="0"/>
                <w:numId w:val="33"/>
              </w:numPr>
              <w:spacing w:after="0" w:line="240" w:lineRule="auto"/>
              <w:ind w:left="327"/>
              <w:rPr>
                <w:lang w:val="fr-FR"/>
              </w:rPr>
            </w:pPr>
            <w:r>
              <w:rPr>
                <w:lang w:val="fr-FR"/>
              </w:rPr>
              <w:t>Partage d’expériences entre les bénéficiaires qui ont réussi et les nouveaux bénéficiaires ;</w:t>
            </w:r>
          </w:p>
          <w:p w14:paraId="47CD2BE6" w14:textId="77777777" w:rsidR="00BC00E3" w:rsidRDefault="00BC00E3" w:rsidP="00BC00E3">
            <w:pPr>
              <w:pStyle w:val="Paragraphedeliste"/>
              <w:numPr>
                <w:ilvl w:val="0"/>
                <w:numId w:val="33"/>
              </w:numPr>
              <w:spacing w:after="0" w:line="240" w:lineRule="auto"/>
              <w:ind w:left="327"/>
              <w:rPr>
                <w:lang w:val="fr-FR"/>
              </w:rPr>
            </w:pPr>
            <w:r>
              <w:rPr>
                <w:lang w:val="fr-FR"/>
              </w:rPr>
              <w:lastRenderedPageBreak/>
              <w:t>Mener des campagnes de sensibilisation des bénéficiaires sur les objectifs du projet.</w:t>
            </w:r>
          </w:p>
        </w:tc>
      </w:tr>
    </w:tbl>
    <w:p w14:paraId="3824FC3C" w14:textId="7DED48F5" w:rsidR="00A47B7C" w:rsidRDefault="00A47B7C" w:rsidP="005E6D30">
      <w:pPr>
        <w:spacing w:after="160" w:line="259" w:lineRule="auto"/>
        <w:rPr>
          <w:b/>
          <w:bCs/>
          <w:color w:val="000000" w:themeColor="text1"/>
          <w:lang w:val="fr-FR"/>
        </w:rPr>
      </w:pPr>
    </w:p>
    <w:p w14:paraId="1314E3EE" w14:textId="2378DDEE" w:rsidR="00A47B7C" w:rsidRDefault="00A47B7C" w:rsidP="005E6D30">
      <w:pPr>
        <w:spacing w:after="160" w:line="259" w:lineRule="auto"/>
        <w:rPr>
          <w:b/>
          <w:bCs/>
          <w:color w:val="000000" w:themeColor="text1"/>
          <w:lang w:val="fr-FR"/>
        </w:rPr>
      </w:pPr>
    </w:p>
    <w:p w14:paraId="6EE6BD56" w14:textId="77777777" w:rsidR="00A47B7C" w:rsidRPr="0001231E" w:rsidRDefault="00A47B7C" w:rsidP="005E6D30">
      <w:pPr>
        <w:spacing w:after="160" w:line="259" w:lineRule="auto"/>
        <w:rPr>
          <w:b/>
          <w:bCs/>
          <w:color w:val="000000" w:themeColor="text1"/>
          <w:lang w:val="fr-FR"/>
        </w:rPr>
      </w:pPr>
    </w:p>
    <w:p w14:paraId="1B1445BA" w14:textId="77777777" w:rsidR="00A47B7C" w:rsidRDefault="00A47B7C">
      <w:pPr>
        <w:spacing w:after="160" w:line="259" w:lineRule="auto"/>
        <w:ind w:left="0" w:firstLine="0"/>
        <w:jc w:val="left"/>
        <w:rPr>
          <w:b/>
          <w:bCs/>
          <w:color w:val="000000" w:themeColor="text1"/>
          <w:sz w:val="24"/>
          <w:szCs w:val="24"/>
          <w:lang w:val="fr-FR"/>
        </w:rPr>
        <w:sectPr w:rsidR="00A47B7C" w:rsidSect="00CA21D6">
          <w:endnotePr>
            <w:numFmt w:val="decimal"/>
          </w:endnotePr>
          <w:pgSz w:w="15840" w:h="12240" w:orient="landscape" w:code="1"/>
          <w:pgMar w:top="1440" w:right="1440" w:bottom="1440" w:left="1440" w:header="62" w:footer="720" w:gutter="0"/>
          <w:pgNumType w:fmt="lowerRoman"/>
          <w:cols w:space="720"/>
          <w:titlePg/>
          <w:docGrid w:linePitch="299"/>
        </w:sectPr>
      </w:pPr>
    </w:p>
    <w:p w14:paraId="02062B89" w14:textId="77777777" w:rsidR="008675B1" w:rsidRPr="000B2AB0" w:rsidRDefault="008675B1" w:rsidP="009852D3">
      <w:pPr>
        <w:pStyle w:val="Titre1"/>
        <w:rPr>
          <w:lang w:val="fr-FR"/>
        </w:rPr>
      </w:pPr>
      <w:bookmarkStart w:id="40" w:name="_Toc164851597"/>
      <w:r w:rsidRPr="000B2AB0">
        <w:rPr>
          <w:lang w:val="fr-FR"/>
        </w:rPr>
        <w:lastRenderedPageBreak/>
        <w:t>Annexe 2 : Fiches des plaintes</w:t>
      </w:r>
      <w:bookmarkEnd w:id="40"/>
      <w:r w:rsidRPr="000B2AB0">
        <w:rPr>
          <w:lang w:val="fr-FR"/>
        </w:rPr>
        <w:t xml:space="preserve"> </w:t>
      </w:r>
    </w:p>
    <w:p w14:paraId="41C0C5DD" w14:textId="77777777" w:rsidR="008675B1" w:rsidRPr="000B2AB0" w:rsidRDefault="008675B1" w:rsidP="008675B1">
      <w:pPr>
        <w:autoSpaceDE w:val="0"/>
        <w:autoSpaceDN w:val="0"/>
        <w:adjustRightInd w:val="0"/>
        <w:spacing w:after="0" w:line="240" w:lineRule="auto"/>
        <w:ind w:left="0" w:firstLine="0"/>
        <w:jc w:val="left"/>
        <w:rPr>
          <w:rFonts w:eastAsiaTheme="minorEastAsia"/>
          <w:color w:val="auto"/>
          <w:sz w:val="24"/>
          <w:szCs w:val="24"/>
          <w:lang w:val="fr-FR"/>
        </w:rPr>
      </w:pPr>
      <w:r w:rsidRPr="000B2AB0">
        <w:rPr>
          <w:rFonts w:eastAsiaTheme="minorEastAsia"/>
          <w:color w:val="auto"/>
          <w:sz w:val="24"/>
          <w:szCs w:val="24"/>
          <w:lang w:val="fr-FR"/>
        </w:rPr>
        <w:t xml:space="preserve">Date : …………………………………………………………………………………………… </w:t>
      </w:r>
    </w:p>
    <w:p w14:paraId="1B7397BD" w14:textId="77777777" w:rsidR="008675B1" w:rsidRPr="000B2AB0" w:rsidRDefault="008675B1" w:rsidP="008675B1">
      <w:pPr>
        <w:autoSpaceDE w:val="0"/>
        <w:autoSpaceDN w:val="0"/>
        <w:adjustRightInd w:val="0"/>
        <w:spacing w:after="0" w:line="240" w:lineRule="auto"/>
        <w:ind w:left="0" w:firstLine="0"/>
        <w:jc w:val="left"/>
        <w:rPr>
          <w:rFonts w:eastAsiaTheme="minorEastAsia"/>
          <w:color w:val="auto"/>
          <w:sz w:val="24"/>
          <w:szCs w:val="24"/>
          <w:lang w:val="fr-FR"/>
        </w:rPr>
      </w:pPr>
      <w:r w:rsidRPr="000B2AB0">
        <w:rPr>
          <w:rFonts w:eastAsiaTheme="minorEastAsia"/>
          <w:color w:val="auto"/>
          <w:sz w:val="24"/>
          <w:szCs w:val="24"/>
          <w:lang w:val="fr-FR"/>
        </w:rPr>
        <w:t xml:space="preserve">Nom du réclamant :..…………………………………………………………………………… </w:t>
      </w:r>
    </w:p>
    <w:p w14:paraId="3C910015" w14:textId="77777777" w:rsidR="008675B1" w:rsidRPr="000B2AB0" w:rsidRDefault="008675B1" w:rsidP="008675B1">
      <w:pPr>
        <w:autoSpaceDE w:val="0"/>
        <w:autoSpaceDN w:val="0"/>
        <w:adjustRightInd w:val="0"/>
        <w:spacing w:after="0" w:line="240" w:lineRule="auto"/>
        <w:ind w:left="0" w:firstLine="0"/>
        <w:jc w:val="left"/>
        <w:rPr>
          <w:rFonts w:eastAsiaTheme="minorEastAsia"/>
          <w:color w:val="auto"/>
          <w:sz w:val="24"/>
          <w:szCs w:val="24"/>
          <w:lang w:val="fr-FR"/>
        </w:rPr>
      </w:pPr>
      <w:r w:rsidRPr="000B2AB0">
        <w:rPr>
          <w:rFonts w:eastAsiaTheme="minorEastAsia"/>
          <w:color w:val="auto"/>
          <w:sz w:val="24"/>
          <w:szCs w:val="24"/>
          <w:lang w:val="fr-FR"/>
        </w:rPr>
        <w:t xml:space="preserve">Contact (adresse/téléphone) : .….…………………………………………………………………… </w:t>
      </w:r>
    </w:p>
    <w:p w14:paraId="21BCF7FA" w14:textId="77777777" w:rsidR="008675B1" w:rsidRPr="000B2AB0" w:rsidRDefault="008675B1" w:rsidP="008675B1">
      <w:pPr>
        <w:autoSpaceDE w:val="0"/>
        <w:autoSpaceDN w:val="0"/>
        <w:adjustRightInd w:val="0"/>
        <w:spacing w:after="0" w:line="240" w:lineRule="auto"/>
        <w:ind w:left="0" w:firstLine="0"/>
        <w:jc w:val="left"/>
        <w:rPr>
          <w:rFonts w:eastAsiaTheme="minorEastAsia"/>
          <w:color w:val="auto"/>
          <w:sz w:val="24"/>
          <w:szCs w:val="24"/>
          <w:lang w:val="fr-FR"/>
        </w:rPr>
      </w:pPr>
      <w:r w:rsidRPr="000B2AB0">
        <w:rPr>
          <w:rFonts w:eastAsiaTheme="minorEastAsia"/>
          <w:color w:val="auto"/>
          <w:sz w:val="24"/>
          <w:szCs w:val="24"/>
          <w:lang w:val="fr-FR"/>
        </w:rPr>
        <w:t xml:space="preserve">Type de projet et emplacement : ….…………………………………………………………… </w:t>
      </w:r>
    </w:p>
    <w:p w14:paraId="6981FD32" w14:textId="77777777" w:rsidR="008675B1" w:rsidRPr="000B2AB0" w:rsidRDefault="008675B1" w:rsidP="008675B1">
      <w:pPr>
        <w:autoSpaceDE w:val="0"/>
        <w:autoSpaceDN w:val="0"/>
        <w:adjustRightInd w:val="0"/>
        <w:spacing w:after="0" w:line="240" w:lineRule="auto"/>
        <w:ind w:left="0" w:firstLine="0"/>
        <w:jc w:val="left"/>
        <w:rPr>
          <w:rFonts w:eastAsiaTheme="minorEastAsia"/>
          <w:color w:val="auto"/>
          <w:sz w:val="24"/>
          <w:szCs w:val="24"/>
          <w:lang w:val="fr-FR"/>
        </w:rPr>
      </w:pPr>
      <w:r w:rsidRPr="000B2AB0">
        <w:rPr>
          <w:rFonts w:eastAsiaTheme="minorEastAsia"/>
          <w:color w:val="auto"/>
          <w:sz w:val="24"/>
          <w:szCs w:val="24"/>
          <w:lang w:val="fr-FR"/>
        </w:rPr>
        <w:t xml:space="preserve">Détails sur la plainte : </w:t>
      </w:r>
    </w:p>
    <w:p w14:paraId="3ADB5D07" w14:textId="77777777" w:rsidR="008675B1" w:rsidRPr="000B2AB0" w:rsidRDefault="008675B1" w:rsidP="008675B1">
      <w:pPr>
        <w:autoSpaceDE w:val="0"/>
        <w:autoSpaceDN w:val="0"/>
        <w:adjustRightInd w:val="0"/>
        <w:spacing w:after="0" w:line="240" w:lineRule="auto"/>
        <w:ind w:left="0" w:firstLine="0"/>
        <w:jc w:val="left"/>
        <w:rPr>
          <w:rFonts w:eastAsiaTheme="minorEastAsia"/>
          <w:color w:val="auto"/>
          <w:sz w:val="24"/>
          <w:szCs w:val="24"/>
          <w:lang w:val="fr-FR"/>
        </w:rPr>
      </w:pPr>
      <w:r w:rsidRPr="000B2AB0">
        <w:rPr>
          <w:rFonts w:eastAsiaTheme="minorEastAsia"/>
          <w:color w:val="auto"/>
          <w:sz w:val="24"/>
          <w:szCs w:val="24"/>
          <w:lang w:val="fr-FR"/>
        </w:rPr>
        <w:t xml:space="preserve">………………………………………………………………………………………………………………………………………………………………………………………………………………………………………………………………………………………………………………………………………………………………………………………………………………………………………………………………………………………………………………………………………………………………………………………………………………………………………………………………………………………………………………………………………………………………………………………………………………… </w:t>
      </w:r>
    </w:p>
    <w:p w14:paraId="0C8CA4AC" w14:textId="77777777" w:rsidR="008675B1" w:rsidRPr="000B2AB0" w:rsidRDefault="008675B1" w:rsidP="008675B1">
      <w:pPr>
        <w:autoSpaceDE w:val="0"/>
        <w:autoSpaceDN w:val="0"/>
        <w:adjustRightInd w:val="0"/>
        <w:spacing w:after="0" w:line="240" w:lineRule="auto"/>
        <w:ind w:left="0" w:firstLine="0"/>
        <w:jc w:val="left"/>
        <w:rPr>
          <w:rFonts w:eastAsiaTheme="minorEastAsia"/>
          <w:color w:val="auto"/>
          <w:sz w:val="24"/>
          <w:szCs w:val="24"/>
          <w:lang w:val="fr-FR"/>
        </w:rPr>
      </w:pPr>
      <w:r w:rsidRPr="000B2AB0">
        <w:rPr>
          <w:rFonts w:eastAsiaTheme="minorEastAsia"/>
          <w:color w:val="auto"/>
          <w:sz w:val="24"/>
          <w:szCs w:val="24"/>
          <w:lang w:val="fr-FR"/>
        </w:rPr>
        <w:t xml:space="preserve">………………………………………………………………………………………………………………………………………………………………………………………………………………………………………………………………………………………………………………………………………………………………………………………………………………………………………………………………………………………………………………………………………………………………………………………………………………………………………………………………………………………………………………………………………………………………………………………………………………………………………………………………………………………………………………………………………………………………………………………………………………………………………………………………………………………………………………………………………………………………………………………………………………………………………………………………………………………………………… </w:t>
      </w:r>
    </w:p>
    <w:p w14:paraId="0A9606C5" w14:textId="77777777" w:rsidR="008675B1" w:rsidRPr="000B2AB0" w:rsidRDefault="008675B1" w:rsidP="008675B1">
      <w:pPr>
        <w:autoSpaceDE w:val="0"/>
        <w:autoSpaceDN w:val="0"/>
        <w:adjustRightInd w:val="0"/>
        <w:spacing w:after="0" w:line="240" w:lineRule="auto"/>
        <w:ind w:left="0" w:firstLine="0"/>
        <w:jc w:val="left"/>
        <w:rPr>
          <w:rFonts w:eastAsiaTheme="minorEastAsia"/>
          <w:color w:val="auto"/>
          <w:sz w:val="24"/>
          <w:szCs w:val="24"/>
          <w:lang w:val="fr-FR"/>
        </w:rPr>
      </w:pPr>
      <w:r w:rsidRPr="000B2AB0">
        <w:rPr>
          <w:rFonts w:eastAsiaTheme="minorEastAsia"/>
          <w:color w:val="auto"/>
          <w:sz w:val="24"/>
          <w:szCs w:val="24"/>
          <w:lang w:val="fr-FR"/>
        </w:rPr>
        <w:t xml:space="preserve">…………………………………………………………………………………………………………………………………………………………………………………………………………………………………………………………………………………………………………………………………………………………………………………………………………………………………………………………………………………………………………………………………………………………………………………………… </w:t>
      </w:r>
    </w:p>
    <w:p w14:paraId="7E53C21E" w14:textId="77777777" w:rsidR="009852D3" w:rsidRPr="000B2AB0" w:rsidRDefault="008675B1" w:rsidP="008675B1">
      <w:pPr>
        <w:spacing w:after="160" w:line="259" w:lineRule="auto"/>
        <w:ind w:left="0" w:firstLine="0"/>
        <w:jc w:val="left"/>
        <w:rPr>
          <w:rFonts w:eastAsiaTheme="minorEastAsia"/>
          <w:color w:val="auto"/>
          <w:sz w:val="24"/>
          <w:szCs w:val="24"/>
          <w:lang w:val="fr-FR"/>
        </w:rPr>
      </w:pPr>
      <w:r w:rsidRPr="000B2AB0">
        <w:rPr>
          <w:rFonts w:eastAsiaTheme="minorEastAsia"/>
          <w:color w:val="auto"/>
          <w:sz w:val="24"/>
          <w:szCs w:val="24"/>
          <w:lang w:val="fr-FR"/>
        </w:rPr>
        <w:t xml:space="preserve">[Le cas échéant, les photos, documents, ou autres justificatifs sont à inclure en pièce jointe] </w:t>
      </w:r>
    </w:p>
    <w:p w14:paraId="4E87FD81" w14:textId="7C7E3568" w:rsidR="003F4E7E" w:rsidRPr="000B2AB0" w:rsidRDefault="003F4E7E">
      <w:pPr>
        <w:spacing w:after="160" w:line="259" w:lineRule="auto"/>
        <w:ind w:left="0" w:firstLine="0"/>
        <w:jc w:val="left"/>
        <w:rPr>
          <w:rFonts w:eastAsiaTheme="minorEastAsia"/>
          <w:color w:val="auto"/>
          <w:sz w:val="24"/>
          <w:szCs w:val="24"/>
          <w:lang w:val="fr-FR"/>
        </w:rPr>
      </w:pPr>
      <w:r w:rsidRPr="000B2AB0">
        <w:rPr>
          <w:rFonts w:eastAsiaTheme="minorEastAsia"/>
          <w:color w:val="auto"/>
          <w:sz w:val="24"/>
          <w:szCs w:val="24"/>
          <w:lang w:val="fr-FR"/>
        </w:rPr>
        <w:br w:type="page"/>
      </w:r>
    </w:p>
    <w:p w14:paraId="4AD0FC6B" w14:textId="77777777" w:rsidR="003F4E7E" w:rsidRPr="000B2AB0" w:rsidRDefault="003F4E7E" w:rsidP="003F4E7E">
      <w:pPr>
        <w:pStyle w:val="Titre1"/>
        <w:rPr>
          <w:color w:val="auto"/>
          <w:lang w:val="fr-FR"/>
        </w:rPr>
      </w:pPr>
      <w:bookmarkStart w:id="41" w:name="_Toc164851598"/>
      <w:r w:rsidRPr="000B2AB0">
        <w:rPr>
          <w:color w:val="auto"/>
          <w:lang w:val="fr-FR"/>
        </w:rPr>
        <w:lastRenderedPageBreak/>
        <w:t>Annexe 3 : Registre des plaintes</w:t>
      </w:r>
      <w:bookmarkEnd w:id="41"/>
      <w:r w:rsidRPr="000B2AB0">
        <w:rPr>
          <w:color w:val="auto"/>
          <w:lang w:val="fr-FR"/>
        </w:rPr>
        <w:t xml:space="preserve"> </w:t>
      </w:r>
    </w:p>
    <w:p w14:paraId="4E707D8C"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Date de la plainte :……/……. /…..... </w:t>
      </w:r>
    </w:p>
    <w:p w14:paraId="4C8D342F"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Plainte n° : </w:t>
      </w:r>
    </w:p>
    <w:p w14:paraId="6017BE1F"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Région de : ....................................... </w:t>
      </w:r>
    </w:p>
    <w:p w14:paraId="09E59D4E"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Localité ou Sous-prefecture de : ……………………….. </w:t>
      </w:r>
    </w:p>
    <w:p w14:paraId="48D07E58"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Nom :……………………………………………………………………….. </w:t>
      </w:r>
    </w:p>
    <w:p w14:paraId="018BDAFA"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Adresse :………………………………………………………………….... </w:t>
      </w:r>
    </w:p>
    <w:p w14:paraId="6D5C5699"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Fonction/Responsabilité : </w:t>
      </w:r>
    </w:p>
    <w:p w14:paraId="0A732B1D"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Tél :……………………………… </w:t>
      </w:r>
    </w:p>
    <w:p w14:paraId="7F49BC64"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Date de l’incident : </w:t>
      </w:r>
    </w:p>
    <w:p w14:paraId="4ACD45C2"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Parties concernées : </w:t>
      </w:r>
    </w:p>
    <w:p w14:paraId="3FFA0003"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Doléances :……………………………………………………………………………………………………………………………………………………………………………………………………………………………………………………………………………………………………………………………………………………………………………………………………………………………………………………………………………………………………………………………………………………………………………………………………………………… </w:t>
      </w:r>
    </w:p>
    <w:p w14:paraId="74DF5970"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Solutions préconisées par le plaignant : </w:t>
      </w:r>
    </w:p>
    <w:p w14:paraId="37772289"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 </w:t>
      </w:r>
    </w:p>
    <w:p w14:paraId="7074BD8E"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Signature du plaignant : …………………………………………………………… </w:t>
      </w:r>
    </w:p>
    <w:p w14:paraId="4998DDFB"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Traitement de la plainte </w:t>
      </w:r>
    </w:p>
    <w:p w14:paraId="0888C785"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Plainte enregistrée par (à remplir par l’UGP) : </w:t>
      </w:r>
    </w:p>
    <w:p w14:paraId="025AEAEC"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Plainte validée : □ Oui □ NON </w:t>
      </w:r>
    </w:p>
    <w:p w14:paraId="74F31CA6" w14:textId="77777777" w:rsidR="003F4E7E" w:rsidRPr="000B2AB0"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2AB0">
        <w:rPr>
          <w:rFonts w:eastAsiaTheme="minorEastAsia"/>
          <w:sz w:val="23"/>
          <w:szCs w:val="23"/>
          <w:lang w:val="fr-FR"/>
        </w:rPr>
        <w:t xml:space="preserve">Commentaires: ……………………………………………………………………………………………………………………………………………………………………………………………………………………………………………………………………………………………………………………………………………………………………………………………………………………………………………………………………………………………………………………………………………………………………………………………………………………………………………… </w:t>
      </w:r>
    </w:p>
    <w:p w14:paraId="2D9EFFFF" w14:textId="77777777" w:rsidR="003F4E7E" w:rsidRPr="000B5E43" w:rsidRDefault="003F4E7E" w:rsidP="003F4E7E">
      <w:pPr>
        <w:autoSpaceDE w:val="0"/>
        <w:autoSpaceDN w:val="0"/>
        <w:adjustRightInd w:val="0"/>
        <w:spacing w:after="0" w:line="240" w:lineRule="auto"/>
        <w:ind w:left="0" w:firstLine="0"/>
        <w:jc w:val="left"/>
        <w:rPr>
          <w:rFonts w:eastAsiaTheme="minorEastAsia"/>
          <w:sz w:val="23"/>
          <w:szCs w:val="23"/>
          <w:lang w:val="fr-FR"/>
        </w:rPr>
      </w:pPr>
      <w:r w:rsidRPr="000B5E43">
        <w:rPr>
          <w:rFonts w:eastAsiaTheme="minorEastAsia"/>
          <w:sz w:val="23"/>
          <w:szCs w:val="23"/>
          <w:lang w:val="fr-FR"/>
        </w:rPr>
        <w:t xml:space="preserve">Solutions proposées : ……………………………………………………………………………………………………………………………………………………………………………………………………………………………………………………………………………………………………………………………………………………………………………………………………………………………………………………………………………………………………………………………………… </w:t>
      </w:r>
    </w:p>
    <w:p w14:paraId="47CFB593" w14:textId="77777777" w:rsidR="003F4E7E" w:rsidRPr="003F4E7E" w:rsidRDefault="003F4E7E" w:rsidP="003F4E7E">
      <w:pPr>
        <w:autoSpaceDE w:val="0"/>
        <w:autoSpaceDN w:val="0"/>
        <w:adjustRightInd w:val="0"/>
        <w:spacing w:after="0" w:line="240" w:lineRule="auto"/>
        <w:ind w:left="0" w:firstLine="0"/>
        <w:jc w:val="left"/>
        <w:rPr>
          <w:rFonts w:eastAsiaTheme="minorEastAsia"/>
          <w:sz w:val="23"/>
          <w:szCs w:val="23"/>
        </w:rPr>
      </w:pPr>
      <w:r w:rsidRPr="003F4E7E">
        <w:rPr>
          <w:rFonts w:eastAsiaTheme="minorEastAsia"/>
          <w:sz w:val="23"/>
          <w:szCs w:val="23"/>
        </w:rPr>
        <w:t xml:space="preserve">Date : </w:t>
      </w:r>
    </w:p>
    <w:p w14:paraId="10D3CF92" w14:textId="06759D60" w:rsidR="009852D3" w:rsidRPr="009852D3" w:rsidRDefault="003F4E7E" w:rsidP="003F4E7E">
      <w:pPr>
        <w:spacing w:after="160" w:line="259" w:lineRule="auto"/>
        <w:ind w:left="0" w:firstLine="0"/>
        <w:jc w:val="left"/>
        <w:rPr>
          <w:rFonts w:eastAsiaTheme="minorEastAsia"/>
          <w:color w:val="auto"/>
          <w:sz w:val="24"/>
          <w:szCs w:val="24"/>
        </w:rPr>
      </w:pPr>
      <w:r w:rsidRPr="003F4E7E">
        <w:rPr>
          <w:rFonts w:eastAsiaTheme="minorEastAsia"/>
          <w:sz w:val="23"/>
          <w:szCs w:val="23"/>
        </w:rPr>
        <w:t>Signature : …………………………………………………………………………</w:t>
      </w:r>
    </w:p>
    <w:p w14:paraId="02E595D1" w14:textId="6E4B0191" w:rsidR="00A47B7C" w:rsidRPr="009852D3" w:rsidRDefault="00A47B7C" w:rsidP="008675B1">
      <w:pPr>
        <w:spacing w:after="160" w:line="259" w:lineRule="auto"/>
        <w:ind w:left="0" w:firstLine="0"/>
        <w:jc w:val="left"/>
        <w:rPr>
          <w:b/>
          <w:bCs/>
          <w:color w:val="auto"/>
          <w:sz w:val="24"/>
          <w:szCs w:val="24"/>
          <w:lang w:val="fr-FR"/>
        </w:rPr>
      </w:pPr>
      <w:r w:rsidRPr="009852D3">
        <w:rPr>
          <w:b/>
          <w:bCs/>
          <w:color w:val="auto"/>
          <w:sz w:val="24"/>
          <w:szCs w:val="24"/>
          <w:lang w:val="fr-FR"/>
        </w:rPr>
        <w:br w:type="page"/>
      </w:r>
    </w:p>
    <w:p w14:paraId="51CE17D9" w14:textId="4397C107" w:rsidR="00F32CE2" w:rsidRPr="0001231E" w:rsidRDefault="00F03AC9" w:rsidP="005E6D30">
      <w:pPr>
        <w:spacing w:after="160" w:line="259" w:lineRule="auto"/>
        <w:rPr>
          <w:b/>
          <w:bCs/>
          <w:color w:val="000000" w:themeColor="text1"/>
          <w:sz w:val="24"/>
          <w:szCs w:val="24"/>
          <w:lang w:val="fr-FR"/>
        </w:rPr>
      </w:pPr>
      <w:r w:rsidRPr="0001231E">
        <w:rPr>
          <w:b/>
          <w:bCs/>
          <w:color w:val="000000" w:themeColor="text1"/>
          <w:sz w:val="24"/>
          <w:szCs w:val="24"/>
          <w:lang w:val="fr-FR"/>
        </w:rPr>
        <w:lastRenderedPageBreak/>
        <w:t>Notes</w:t>
      </w:r>
    </w:p>
    <w:sectPr w:rsidR="00F32CE2" w:rsidRPr="0001231E" w:rsidSect="00CA21D6">
      <w:endnotePr>
        <w:numFmt w:val="decimal"/>
      </w:endnotePr>
      <w:pgSz w:w="12240" w:h="15840" w:code="1"/>
      <w:pgMar w:top="1440" w:right="1440" w:bottom="1440" w:left="1440" w:header="60" w:footer="718" w:gutter="0"/>
      <w:pgNumType w:fmt="lowerRoman"/>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AA266" w14:textId="77777777" w:rsidR="00915455" w:rsidRDefault="00915455">
      <w:pPr>
        <w:spacing w:after="0" w:line="240" w:lineRule="auto"/>
      </w:pPr>
      <w:r>
        <w:separator/>
      </w:r>
    </w:p>
  </w:endnote>
  <w:endnote w:type="continuationSeparator" w:id="0">
    <w:p w14:paraId="0EC8495D" w14:textId="77777777" w:rsidR="00915455" w:rsidRDefault="00915455">
      <w:pPr>
        <w:spacing w:after="0" w:line="240" w:lineRule="auto"/>
      </w:pPr>
      <w:r>
        <w:continuationSeparator/>
      </w:r>
    </w:p>
  </w:endnote>
  <w:endnote w:id="1">
    <w:p w14:paraId="17D6CAAB" w14:textId="0D5EB5EE" w:rsidR="00C95D4B" w:rsidRPr="00EB25D2" w:rsidRDefault="00C95D4B" w:rsidP="00D63ED7">
      <w:pPr>
        <w:spacing w:after="0" w:line="240" w:lineRule="auto"/>
        <w:ind w:left="0" w:firstLine="0"/>
        <w:rPr>
          <w:rFonts w:asciiTheme="minorHAnsi" w:hAnsiTheme="minorHAnsi" w:cstheme="minorHAnsi"/>
          <w:color w:val="auto"/>
          <w:sz w:val="18"/>
          <w:szCs w:val="18"/>
          <w:lang w:val="fr-FR" w:bidi="th-TH"/>
        </w:rPr>
      </w:pPr>
      <w:r w:rsidRPr="00022F22">
        <w:rPr>
          <w:rStyle w:val="Appeldenotedefin"/>
          <w:sz w:val="18"/>
          <w:szCs w:val="18"/>
        </w:rPr>
        <w:endnoteRef/>
      </w:r>
      <w:r w:rsidRPr="00EB25D2">
        <w:rPr>
          <w:sz w:val="18"/>
          <w:szCs w:val="18"/>
          <w:lang w:val="fr-FR"/>
        </w:rPr>
        <w:t xml:space="preserve"> </w:t>
      </w:r>
      <w:r w:rsidRPr="00EB25D2">
        <w:rPr>
          <w:rFonts w:asciiTheme="minorHAnsi" w:hAnsiTheme="minorHAnsi" w:cstheme="minorHAnsi"/>
          <w:color w:val="auto"/>
          <w:sz w:val="18"/>
          <w:szCs w:val="18"/>
          <w:lang w:val="fr-FR" w:bidi="th-TH"/>
        </w:rPr>
        <w:t>Aux fins d'un engagement efficace et adapté, les parties prenantes au(x) projet(s) proposé(s) peuvent être réparties dans les catégories de base suivantes :</w:t>
      </w:r>
    </w:p>
    <w:p w14:paraId="2629C555" w14:textId="5250573E" w:rsidR="00C95D4B" w:rsidRPr="005C0651" w:rsidRDefault="00C95D4B" w:rsidP="00F073B5">
      <w:pPr>
        <w:numPr>
          <w:ilvl w:val="0"/>
          <w:numId w:val="2"/>
        </w:numPr>
        <w:spacing w:after="0" w:line="240" w:lineRule="auto"/>
        <w:ind w:left="180" w:hanging="180"/>
        <w:contextualSpacing/>
        <w:rPr>
          <w:rFonts w:asciiTheme="minorHAnsi" w:hAnsiTheme="minorHAnsi" w:cstheme="minorHAnsi"/>
          <w:color w:val="auto"/>
          <w:sz w:val="18"/>
          <w:szCs w:val="18"/>
          <w:lang w:val="fr-FR"/>
        </w:rPr>
      </w:pPr>
      <w:r w:rsidRPr="00D548D6">
        <w:rPr>
          <w:rFonts w:asciiTheme="minorHAnsi" w:hAnsiTheme="minorHAnsi" w:cstheme="minorHAnsi"/>
          <w:b/>
          <w:color w:val="auto"/>
          <w:sz w:val="18"/>
          <w:szCs w:val="18"/>
          <w:lang w:val="fr-FR"/>
        </w:rPr>
        <w:t>Parties concernées :</w:t>
      </w:r>
      <w:r w:rsidRPr="00D548D6">
        <w:rPr>
          <w:rFonts w:asciiTheme="minorHAnsi" w:hAnsiTheme="minorHAnsi" w:cstheme="minorHAnsi"/>
          <w:color w:val="auto"/>
          <w:sz w:val="18"/>
          <w:szCs w:val="18"/>
          <w:lang w:val="fr-FR"/>
        </w:rPr>
        <w:t xml:space="preserve"> </w:t>
      </w:r>
      <w:r w:rsidRPr="005C0651">
        <w:rPr>
          <w:rFonts w:asciiTheme="minorHAnsi" w:hAnsiTheme="minorHAnsi" w:cstheme="minorHAnsi"/>
          <w:color w:val="auto"/>
          <w:sz w:val="18"/>
          <w:szCs w:val="18"/>
          <w:lang w:val="fr-FR"/>
        </w:rPr>
        <w:t>Personnes, groupes et autres entités de la zone d'influence du projet qui sont directement influencés (réellement ou potentiellement) par le projet et/ou qui ont été identifiés comme étant les plus susceptibles de subir des changements liés au projet, et qui doivent être étroitement associés à l'identification des impacts et de leur importance, ainsi qu'à la prise de décision concernant les mesures d'atténuation et de gestion.</w:t>
      </w:r>
    </w:p>
    <w:p w14:paraId="2B842519" w14:textId="63460A83" w:rsidR="00C95D4B" w:rsidRPr="005C0651" w:rsidRDefault="00C95D4B" w:rsidP="00F073B5">
      <w:pPr>
        <w:numPr>
          <w:ilvl w:val="0"/>
          <w:numId w:val="2"/>
        </w:numPr>
        <w:spacing w:after="0" w:line="240" w:lineRule="auto"/>
        <w:ind w:left="180" w:hanging="180"/>
        <w:contextualSpacing/>
        <w:rPr>
          <w:rFonts w:asciiTheme="minorHAnsi" w:hAnsiTheme="minorHAnsi" w:cstheme="minorHAnsi"/>
          <w:color w:val="auto"/>
          <w:sz w:val="18"/>
          <w:szCs w:val="18"/>
          <w:lang w:val="fr-FR"/>
        </w:rPr>
      </w:pPr>
      <w:r w:rsidRPr="00CD305C">
        <w:rPr>
          <w:rFonts w:asciiTheme="minorHAnsi" w:hAnsiTheme="minorHAnsi" w:cstheme="minorHAnsi"/>
          <w:b/>
          <w:color w:val="auto"/>
          <w:sz w:val="18"/>
          <w:szCs w:val="18"/>
          <w:lang w:val="fr-FR"/>
        </w:rPr>
        <w:t>Autres parties intéressées :</w:t>
      </w:r>
      <w:r w:rsidRPr="00CD305C">
        <w:rPr>
          <w:rFonts w:asciiTheme="minorHAnsi" w:hAnsiTheme="minorHAnsi" w:cstheme="minorHAnsi"/>
          <w:color w:val="auto"/>
          <w:sz w:val="18"/>
          <w:szCs w:val="18"/>
          <w:lang w:val="fr-FR"/>
        </w:rPr>
        <w:t xml:space="preserve"> Individus/groupes/entités qui ne subissent peut-être pas des impacts directs du projet mais qui</w:t>
      </w:r>
      <w:r w:rsidRPr="005C0651">
        <w:rPr>
          <w:rFonts w:asciiTheme="minorHAnsi" w:hAnsiTheme="minorHAnsi" w:cstheme="minorHAnsi"/>
          <w:color w:val="auto"/>
          <w:sz w:val="18"/>
          <w:szCs w:val="18"/>
          <w:lang w:val="fr-FR"/>
        </w:rPr>
        <w:t xml:space="preserve"> considèrent ou perçoivent leurs intérêts comme étant affectés par le projet et/ou qui pourraient affecter le projet et le processus de sa mise en œuvre d'une manière ou d'une autre.</w:t>
      </w:r>
    </w:p>
    <w:p w14:paraId="1430BB43" w14:textId="1474FF21" w:rsidR="00C95D4B" w:rsidRPr="004720D9" w:rsidRDefault="00C95D4B" w:rsidP="00F073B5">
      <w:pPr>
        <w:numPr>
          <w:ilvl w:val="0"/>
          <w:numId w:val="2"/>
        </w:numPr>
        <w:spacing w:after="0" w:line="240" w:lineRule="auto"/>
        <w:ind w:left="180" w:hanging="180"/>
        <w:contextualSpacing/>
        <w:rPr>
          <w:sz w:val="18"/>
          <w:szCs w:val="18"/>
          <w:lang w:val="fr-FR"/>
        </w:rPr>
      </w:pPr>
      <w:r w:rsidRPr="00D548D6">
        <w:rPr>
          <w:rFonts w:asciiTheme="minorHAnsi" w:hAnsiTheme="minorHAnsi" w:cstheme="minorHAnsi"/>
          <w:b/>
          <w:color w:val="auto"/>
          <w:sz w:val="18"/>
          <w:szCs w:val="18"/>
          <w:lang w:val="fr-FR"/>
        </w:rPr>
        <w:t xml:space="preserve">Groupes vulnérables : </w:t>
      </w:r>
      <w:r w:rsidRPr="004720D9">
        <w:rPr>
          <w:rFonts w:asciiTheme="minorHAnsi" w:hAnsiTheme="minorHAnsi" w:cstheme="minorHAnsi"/>
          <w:color w:val="auto"/>
          <w:sz w:val="18"/>
          <w:szCs w:val="18"/>
          <w:lang w:val="fr-FR"/>
        </w:rPr>
        <w:t xml:space="preserve">Les personnes susceptibles d'être touchées de manière disproportionnée ou </w:t>
      </w:r>
      <w:r>
        <w:rPr>
          <w:rFonts w:asciiTheme="minorHAnsi" w:hAnsiTheme="minorHAnsi" w:cstheme="minorHAnsi"/>
          <w:color w:val="auto"/>
          <w:sz w:val="18"/>
          <w:szCs w:val="18"/>
          <w:lang w:val="fr-FR"/>
        </w:rPr>
        <w:t>encore plus défavorisées</w:t>
      </w:r>
      <w:r w:rsidRPr="004720D9">
        <w:rPr>
          <w:rFonts w:asciiTheme="minorHAnsi" w:hAnsiTheme="minorHAnsi" w:cstheme="minorHAnsi"/>
          <w:color w:val="auto"/>
          <w:sz w:val="18"/>
          <w:szCs w:val="18"/>
          <w:lang w:val="fr-FR"/>
        </w:rPr>
        <w:t xml:space="preserve"> par le(s) projet(s) par rapport à d'autres groupes en raison de leur statut vulnérable, et qui peuvent nécessiter des efforts d'engagement particuliers pour assurer leur représentation égale dans le processus de consultation et de prise de décision associé au projet. </w:t>
      </w:r>
    </w:p>
    <w:p w14:paraId="2029DBA5" w14:textId="732D57FA" w:rsidR="00C95D4B" w:rsidRPr="00CD305C" w:rsidRDefault="00C95D4B" w:rsidP="00F073B5">
      <w:pPr>
        <w:numPr>
          <w:ilvl w:val="0"/>
          <w:numId w:val="2"/>
        </w:numPr>
        <w:spacing w:after="0" w:line="240" w:lineRule="auto"/>
        <w:ind w:left="180" w:hanging="180"/>
        <w:contextualSpacing/>
        <w:rPr>
          <w:sz w:val="18"/>
          <w:szCs w:val="18"/>
          <w:lang w:val="fr-FR"/>
        </w:rPr>
      </w:pPr>
      <w:r w:rsidRPr="004720D9">
        <w:rPr>
          <w:rFonts w:eastAsia="Times New Roman"/>
          <w:sz w:val="18"/>
          <w:szCs w:val="18"/>
          <w:lang w:val="fr-FR"/>
        </w:rPr>
        <w:t xml:space="preserve">Il est important de noter que les projets ont parfois plusieurs composantes avec des groupes de parties prenantes très différents pour chacune d'entre elles. Ces différentes parties prenantes doivent être prises en compte lors de la préparation </w:t>
      </w:r>
      <w:r w:rsidRPr="00CD305C">
        <w:rPr>
          <w:rFonts w:eastAsia="Times New Roman"/>
          <w:sz w:val="18"/>
          <w:szCs w:val="18"/>
          <w:lang w:val="fr-FR"/>
        </w:rPr>
        <w:t>du Plan de mobilisation des parties prenantes.</w:t>
      </w:r>
    </w:p>
  </w:endnote>
  <w:endnote w:id="2">
    <w:p w14:paraId="45EB3DA4" w14:textId="1112E6DB" w:rsidR="00C95D4B" w:rsidRPr="004720D9" w:rsidRDefault="00C95D4B" w:rsidP="00022F22">
      <w:pPr>
        <w:spacing w:after="0" w:line="240" w:lineRule="auto"/>
        <w:rPr>
          <w:sz w:val="18"/>
          <w:szCs w:val="18"/>
          <w:lang w:val="fr-FR"/>
        </w:rPr>
      </w:pPr>
      <w:r w:rsidRPr="00022F22">
        <w:rPr>
          <w:rStyle w:val="Appeldenotedefin"/>
          <w:sz w:val="18"/>
          <w:szCs w:val="18"/>
        </w:rPr>
        <w:endnoteRef/>
      </w:r>
      <w:r w:rsidRPr="00A804A7">
        <w:rPr>
          <w:sz w:val="18"/>
          <w:szCs w:val="18"/>
          <w:lang w:val="fr-FR"/>
        </w:rPr>
        <w:t xml:space="preserve"> </w:t>
      </w:r>
      <w:r w:rsidRPr="004720D9">
        <w:rPr>
          <w:rFonts w:cstheme="minorHAnsi"/>
          <w:sz w:val="18"/>
          <w:szCs w:val="18"/>
          <w:lang w:val="fr-FR" w:bidi="th-TH"/>
        </w:rPr>
        <w:t xml:space="preserve">Il est particulièrement important de comprendre si les impacts du projet peuvent toucher de manière disproportionnée les </w:t>
      </w:r>
      <w:r>
        <w:rPr>
          <w:rFonts w:cstheme="minorHAnsi"/>
          <w:sz w:val="18"/>
          <w:szCs w:val="18"/>
          <w:lang w:val="fr-FR" w:bidi="th-TH"/>
        </w:rPr>
        <w:t>personnes</w:t>
      </w:r>
      <w:r w:rsidRPr="004720D9">
        <w:rPr>
          <w:rFonts w:cstheme="minorHAnsi"/>
          <w:sz w:val="18"/>
          <w:szCs w:val="18"/>
          <w:lang w:val="fr-FR" w:bidi="th-TH"/>
        </w:rPr>
        <w:t xml:space="preserve"> ou les groupes défavorisés ou vulnérables, qui n'ont souvent pas la possibilité d'exprimer leurs préoccupations ou de comprendre les </w:t>
      </w:r>
      <w:r>
        <w:rPr>
          <w:rFonts w:cstheme="minorHAnsi"/>
          <w:sz w:val="18"/>
          <w:szCs w:val="18"/>
          <w:lang w:val="fr-FR" w:bidi="th-TH"/>
        </w:rPr>
        <w:t>effe</w:t>
      </w:r>
      <w:r w:rsidRPr="004720D9">
        <w:rPr>
          <w:rFonts w:cstheme="minorHAnsi"/>
          <w:sz w:val="18"/>
          <w:szCs w:val="18"/>
          <w:lang w:val="fr-FR" w:bidi="th-TH"/>
        </w:rPr>
        <w:t xml:space="preserve">ts d'un projet, et de veiller à ce que la sensibilisation et l'engagement des parties prenantes soient adaptés pour prendre en compte les sensibilités, les préoccupations et les </w:t>
      </w:r>
      <w:r>
        <w:rPr>
          <w:rFonts w:cstheme="minorHAnsi"/>
          <w:sz w:val="18"/>
          <w:szCs w:val="18"/>
          <w:lang w:val="fr-FR" w:bidi="th-TH"/>
        </w:rPr>
        <w:t xml:space="preserve">spécificités </w:t>
      </w:r>
      <w:r w:rsidRPr="004720D9">
        <w:rPr>
          <w:rFonts w:cstheme="minorHAnsi"/>
          <w:sz w:val="18"/>
          <w:szCs w:val="18"/>
          <w:lang w:val="fr-FR" w:bidi="th-TH"/>
        </w:rPr>
        <w:t xml:space="preserve">culturelles de ces groupes ou </w:t>
      </w:r>
      <w:r>
        <w:rPr>
          <w:rFonts w:cstheme="minorHAnsi"/>
          <w:sz w:val="18"/>
          <w:szCs w:val="18"/>
          <w:lang w:val="fr-FR" w:bidi="th-TH"/>
        </w:rPr>
        <w:t>personnes</w:t>
      </w:r>
      <w:r w:rsidRPr="004720D9">
        <w:rPr>
          <w:rFonts w:cstheme="minorHAnsi"/>
          <w:sz w:val="18"/>
          <w:szCs w:val="18"/>
          <w:lang w:val="fr-FR" w:bidi="th-TH"/>
        </w:rPr>
        <w:t>, et pour garantir une compréhension totale des activités et des avantages du projet. L'engagement auprès des groupes et des personnes vulnérables nécessite souvent l'application de mesures et d'une assistance spécifiques visant à faciliter leur participation à la prise de décision</w:t>
      </w:r>
      <w:r>
        <w:rPr>
          <w:rFonts w:cstheme="minorHAnsi"/>
          <w:sz w:val="18"/>
          <w:szCs w:val="18"/>
          <w:lang w:val="fr-FR" w:bidi="th-TH"/>
        </w:rPr>
        <w:t>s</w:t>
      </w:r>
      <w:r w:rsidRPr="004720D9">
        <w:rPr>
          <w:rFonts w:cstheme="minorHAnsi"/>
          <w:sz w:val="18"/>
          <w:szCs w:val="18"/>
          <w:lang w:val="fr-FR" w:bidi="th-TH"/>
        </w:rPr>
        <w:t xml:space="preserve"> liée</w:t>
      </w:r>
      <w:r>
        <w:rPr>
          <w:rFonts w:cstheme="minorHAnsi"/>
          <w:sz w:val="18"/>
          <w:szCs w:val="18"/>
          <w:lang w:val="fr-FR" w:bidi="th-TH"/>
        </w:rPr>
        <w:t>s</w:t>
      </w:r>
      <w:r w:rsidRPr="004720D9">
        <w:rPr>
          <w:rFonts w:cstheme="minorHAnsi"/>
          <w:sz w:val="18"/>
          <w:szCs w:val="18"/>
          <w:lang w:val="fr-FR" w:bidi="th-TH"/>
        </w:rPr>
        <w:t xml:space="preserve"> au projet, de sorte que leur sensibilisation et leur contribution au processus global soient proportionnelles à celles des autres parties prenantes.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Cuerpo)">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8A59D" w14:textId="77777777" w:rsidR="00C95D4B" w:rsidRDefault="00C95D4B">
    <w:pPr>
      <w:spacing w:after="0" w:line="259" w:lineRule="auto"/>
      <w:ind w:left="0" w:right="57" w:firstLine="0"/>
      <w:jc w:val="center"/>
    </w:pPr>
    <w:r>
      <w:fldChar w:fldCharType="begin"/>
    </w:r>
    <w:r>
      <w:instrText xml:space="preserve"> PAGE   \* MERGEFORMAT </w:instrText>
    </w:r>
    <w:r>
      <w:fldChar w:fldCharType="separate"/>
    </w:r>
    <w:r>
      <w:t>1</w:t>
    </w:r>
    <w:r>
      <w:fldChar w:fldCharType="end"/>
    </w:r>
    <w:r>
      <w:t xml:space="preserve"> </w:t>
    </w:r>
  </w:p>
  <w:p w14:paraId="75662810" w14:textId="77777777" w:rsidR="00C95D4B" w:rsidRDefault="00C95D4B">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97F6E" w14:textId="41FAB66A" w:rsidR="008E29D1" w:rsidRDefault="008E29D1">
    <w:pPr>
      <w:pStyle w:val="Pieddepage"/>
      <w:jc w:val="center"/>
    </w:pPr>
  </w:p>
  <w:p w14:paraId="5C6D03E8" w14:textId="75A20B1B" w:rsidR="00C95D4B" w:rsidRDefault="00C95D4B">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384361"/>
      <w:docPartObj>
        <w:docPartGallery w:val="Page Numbers (Bottom of Page)"/>
        <w:docPartUnique/>
      </w:docPartObj>
    </w:sdtPr>
    <w:sdtEndPr>
      <w:rPr>
        <w:noProof/>
      </w:rPr>
    </w:sdtEndPr>
    <w:sdtContent>
      <w:p w14:paraId="6377C51D" w14:textId="0E8BD006" w:rsidR="008E29D1" w:rsidRDefault="008E29D1">
        <w:pPr>
          <w:pStyle w:val="Pieddepage"/>
          <w:jc w:val="center"/>
        </w:pPr>
        <w:r>
          <w:fldChar w:fldCharType="begin"/>
        </w:r>
        <w:r>
          <w:instrText xml:space="preserve"> PAGE   \* MERGEFORMAT </w:instrText>
        </w:r>
        <w:r>
          <w:fldChar w:fldCharType="separate"/>
        </w:r>
        <w:r w:rsidR="00A54255">
          <w:rPr>
            <w:noProof/>
          </w:rPr>
          <w:t>i</w:t>
        </w:r>
        <w:r>
          <w:rPr>
            <w:noProof/>
          </w:rPr>
          <w:fldChar w:fldCharType="end"/>
        </w:r>
      </w:p>
    </w:sdtContent>
  </w:sdt>
  <w:p w14:paraId="39762B35" w14:textId="73C89F50" w:rsidR="00C95D4B" w:rsidRDefault="00C95D4B">
    <w:pPr>
      <w:spacing w:after="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4858"/>
      <w:docPartObj>
        <w:docPartGallery w:val="Page Numbers (Bottom of Page)"/>
        <w:docPartUnique/>
      </w:docPartObj>
    </w:sdtPr>
    <w:sdtEndPr>
      <w:rPr>
        <w:noProof/>
      </w:rPr>
    </w:sdtEndPr>
    <w:sdtContent>
      <w:p w14:paraId="2435EE11" w14:textId="67C6C3F5" w:rsidR="001A17D3" w:rsidRDefault="001A17D3">
        <w:pPr>
          <w:pStyle w:val="Pieddepage"/>
          <w:jc w:val="center"/>
        </w:pPr>
        <w:r>
          <w:fldChar w:fldCharType="begin"/>
        </w:r>
        <w:r>
          <w:instrText xml:space="preserve"> PAGE   \* MERGEFORMAT </w:instrText>
        </w:r>
        <w:r>
          <w:fldChar w:fldCharType="separate"/>
        </w:r>
        <w:r w:rsidR="00A54255">
          <w:rPr>
            <w:noProof/>
          </w:rPr>
          <w:t>15</w:t>
        </w:r>
        <w:r>
          <w:rPr>
            <w:noProof/>
          </w:rPr>
          <w:fldChar w:fldCharType="end"/>
        </w:r>
      </w:p>
    </w:sdtContent>
  </w:sdt>
  <w:p w14:paraId="69DF9154" w14:textId="77777777" w:rsidR="00C95D4B" w:rsidRDefault="00C95D4B">
    <w:pPr>
      <w:spacing w:after="0"/>
      <w:ind w:lef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635151"/>
      <w:docPartObj>
        <w:docPartGallery w:val="Page Numbers (Bottom of Page)"/>
        <w:docPartUnique/>
      </w:docPartObj>
    </w:sdtPr>
    <w:sdtEndPr>
      <w:rPr>
        <w:noProof/>
      </w:rPr>
    </w:sdtEndPr>
    <w:sdtContent>
      <w:p w14:paraId="5FB13850" w14:textId="0D875A5A" w:rsidR="001A17D3" w:rsidRDefault="001A17D3">
        <w:pPr>
          <w:pStyle w:val="Pieddepage"/>
          <w:jc w:val="center"/>
        </w:pPr>
        <w:r>
          <w:fldChar w:fldCharType="begin"/>
        </w:r>
        <w:r>
          <w:instrText xml:space="preserve"> PAGE   \* MERGEFORMAT </w:instrText>
        </w:r>
        <w:r>
          <w:fldChar w:fldCharType="separate"/>
        </w:r>
        <w:r w:rsidR="00A54255">
          <w:rPr>
            <w:noProof/>
          </w:rPr>
          <w:t>vii</w:t>
        </w:r>
        <w:r>
          <w:rPr>
            <w:noProof/>
          </w:rPr>
          <w:fldChar w:fldCharType="end"/>
        </w:r>
      </w:p>
    </w:sdtContent>
  </w:sdt>
  <w:p w14:paraId="71918638" w14:textId="77777777" w:rsidR="001A17D3" w:rsidRDefault="001A17D3">
    <w:pPr>
      <w:spacing w:after="0"/>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4212A" w14:textId="77777777" w:rsidR="00915455" w:rsidRDefault="00915455">
      <w:pPr>
        <w:spacing w:after="0" w:line="240" w:lineRule="auto"/>
      </w:pPr>
      <w:r>
        <w:separator/>
      </w:r>
    </w:p>
  </w:footnote>
  <w:footnote w:type="continuationSeparator" w:id="0">
    <w:p w14:paraId="3E309ADD" w14:textId="77777777" w:rsidR="00915455" w:rsidRDefault="00915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4302A" w14:textId="77777777" w:rsidR="00C95D4B" w:rsidRDefault="00C95D4B">
    <w:pPr>
      <w:spacing w:after="0" w:line="259" w:lineRule="auto"/>
      <w:ind w:left="0" w:right="56" w:firstLine="0"/>
      <w:jc w:val="right"/>
    </w:pPr>
    <w:r>
      <w:rPr>
        <w:b/>
        <w:sz w:val="24"/>
      </w:rPr>
      <w:t xml:space="preserve"> June 2018 </w:t>
    </w:r>
  </w:p>
  <w:p w14:paraId="6118910D" w14:textId="77777777" w:rsidR="00C95D4B" w:rsidRDefault="00C95D4B">
    <w:pPr>
      <w:spacing w:after="0" w:line="259" w:lineRule="auto"/>
      <w:ind w:left="0" w:right="65" w:firstLine="0"/>
      <w:jc w:val="center"/>
    </w:pPr>
    <w:r>
      <w:rPr>
        <w:b/>
        <w:i/>
        <w:sz w:val="24"/>
      </w:rPr>
      <w:t xml:space="preserve">Template for ESS10: Stakeholder Engagement and Information Disclosure </w:t>
    </w:r>
  </w:p>
  <w:p w14:paraId="068178BE" w14:textId="77777777" w:rsidR="00C95D4B" w:rsidRDefault="00C95D4B">
    <w:pPr>
      <w:spacing w:after="0" w:line="259" w:lineRule="auto"/>
      <w:ind w:left="0" w:right="64" w:firstLine="0"/>
      <w:jc w:val="center"/>
    </w:pPr>
    <w:r>
      <w:rPr>
        <w:b/>
        <w:i/>
        <w:sz w:val="24"/>
      </w:rPr>
      <w:t xml:space="preserve">Stakeholder Engagement Plan and Stakeholder Engagement Framework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D57A" w14:textId="28C1DACD" w:rsidR="00C95D4B" w:rsidRDefault="00C95D4B">
    <w:pPr>
      <w:spacing w:after="0" w:line="259" w:lineRule="auto"/>
      <w:ind w:left="0" w:right="56" w:firstLine="0"/>
      <w:jc w:val="right"/>
    </w:pPr>
    <w:r>
      <w:rPr>
        <w:b/>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036576"/>
    <w:multiLevelType w:val="hybridMultilevel"/>
    <w:tmpl w:val="C998F3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964C4"/>
    <w:multiLevelType w:val="multilevel"/>
    <w:tmpl w:val="1D14FD1E"/>
    <w:lvl w:ilvl="0">
      <w:start w:val="14"/>
      <w:numFmt w:val="upperLetter"/>
      <w:lvlText w:val="%1."/>
      <w:lvlJc w:val="left"/>
      <w:pPr>
        <w:ind w:left="390" w:hanging="390"/>
      </w:pPr>
      <w:rPr>
        <w:rFonts w:asciiTheme="minorHAnsi" w:eastAsia="Arial Unicode MS" w:hAnsiTheme="minorHAnsi" w:cstheme="minorHAnsi" w:hint="default"/>
        <w:i/>
        <w:color w:val="000000"/>
        <w:sz w:val="18"/>
        <w:u w:val="single"/>
      </w:rPr>
    </w:lvl>
    <w:lvl w:ilvl="1">
      <w:start w:val="2"/>
      <w:numFmt w:val="upperLetter"/>
      <w:lvlText w:val="%1.%2."/>
      <w:lvlJc w:val="left"/>
      <w:pPr>
        <w:ind w:left="1081" w:hanging="390"/>
      </w:pPr>
      <w:rPr>
        <w:rFonts w:asciiTheme="minorHAnsi" w:eastAsia="Arial Unicode MS" w:hAnsiTheme="minorHAnsi" w:cstheme="minorHAnsi" w:hint="default"/>
        <w:i/>
        <w:color w:val="000000"/>
        <w:sz w:val="18"/>
        <w:u w:val="single"/>
      </w:rPr>
    </w:lvl>
    <w:lvl w:ilvl="2">
      <w:start w:val="1"/>
      <w:numFmt w:val="decimal"/>
      <w:lvlText w:val="%1.%2.%3."/>
      <w:lvlJc w:val="left"/>
      <w:pPr>
        <w:ind w:left="2102" w:hanging="720"/>
      </w:pPr>
      <w:rPr>
        <w:rFonts w:asciiTheme="minorHAnsi" w:eastAsia="Arial Unicode MS" w:hAnsiTheme="minorHAnsi" w:cstheme="minorHAnsi" w:hint="default"/>
        <w:i/>
        <w:color w:val="000000"/>
        <w:sz w:val="18"/>
        <w:u w:val="single"/>
      </w:rPr>
    </w:lvl>
    <w:lvl w:ilvl="3">
      <w:start w:val="1"/>
      <w:numFmt w:val="decimal"/>
      <w:lvlText w:val="%1.%2.%3.%4."/>
      <w:lvlJc w:val="left"/>
      <w:pPr>
        <w:ind w:left="2793" w:hanging="720"/>
      </w:pPr>
      <w:rPr>
        <w:rFonts w:asciiTheme="minorHAnsi" w:eastAsia="Arial Unicode MS" w:hAnsiTheme="minorHAnsi" w:cstheme="minorHAnsi" w:hint="default"/>
        <w:i/>
        <w:color w:val="000000"/>
        <w:sz w:val="18"/>
        <w:u w:val="single"/>
      </w:rPr>
    </w:lvl>
    <w:lvl w:ilvl="4">
      <w:start w:val="1"/>
      <w:numFmt w:val="decimal"/>
      <w:lvlText w:val="%1.%2.%3.%4.%5."/>
      <w:lvlJc w:val="left"/>
      <w:pPr>
        <w:ind w:left="3844" w:hanging="1080"/>
      </w:pPr>
      <w:rPr>
        <w:rFonts w:asciiTheme="minorHAnsi" w:eastAsia="Arial Unicode MS" w:hAnsiTheme="minorHAnsi" w:cstheme="minorHAnsi" w:hint="default"/>
        <w:i/>
        <w:color w:val="000000"/>
        <w:sz w:val="18"/>
        <w:u w:val="single"/>
      </w:rPr>
    </w:lvl>
    <w:lvl w:ilvl="5">
      <w:start w:val="1"/>
      <w:numFmt w:val="decimal"/>
      <w:lvlText w:val="%1.%2.%3.%4.%5.%6."/>
      <w:lvlJc w:val="left"/>
      <w:pPr>
        <w:ind w:left="4535" w:hanging="1080"/>
      </w:pPr>
      <w:rPr>
        <w:rFonts w:asciiTheme="minorHAnsi" w:eastAsia="Arial Unicode MS" w:hAnsiTheme="minorHAnsi" w:cstheme="minorHAnsi" w:hint="default"/>
        <w:i/>
        <w:color w:val="000000"/>
        <w:sz w:val="18"/>
        <w:u w:val="single"/>
      </w:rPr>
    </w:lvl>
    <w:lvl w:ilvl="6">
      <w:start w:val="1"/>
      <w:numFmt w:val="decimal"/>
      <w:lvlText w:val="%1.%2.%3.%4.%5.%6.%7."/>
      <w:lvlJc w:val="left"/>
      <w:pPr>
        <w:ind w:left="5586" w:hanging="1440"/>
      </w:pPr>
      <w:rPr>
        <w:rFonts w:asciiTheme="minorHAnsi" w:eastAsia="Arial Unicode MS" w:hAnsiTheme="minorHAnsi" w:cstheme="minorHAnsi" w:hint="default"/>
        <w:i/>
        <w:color w:val="000000"/>
        <w:sz w:val="18"/>
        <w:u w:val="single"/>
      </w:rPr>
    </w:lvl>
    <w:lvl w:ilvl="7">
      <w:start w:val="1"/>
      <w:numFmt w:val="decimal"/>
      <w:lvlText w:val="%1.%2.%3.%4.%5.%6.%7.%8."/>
      <w:lvlJc w:val="left"/>
      <w:pPr>
        <w:ind w:left="6277" w:hanging="1440"/>
      </w:pPr>
      <w:rPr>
        <w:rFonts w:asciiTheme="minorHAnsi" w:eastAsia="Arial Unicode MS" w:hAnsiTheme="minorHAnsi" w:cstheme="minorHAnsi" w:hint="default"/>
        <w:i/>
        <w:color w:val="000000"/>
        <w:sz w:val="18"/>
        <w:u w:val="single"/>
      </w:rPr>
    </w:lvl>
    <w:lvl w:ilvl="8">
      <w:start w:val="1"/>
      <w:numFmt w:val="decimal"/>
      <w:lvlText w:val="%1.%2.%3.%4.%5.%6.%7.%8.%9."/>
      <w:lvlJc w:val="left"/>
      <w:pPr>
        <w:ind w:left="7328" w:hanging="1800"/>
      </w:pPr>
      <w:rPr>
        <w:rFonts w:asciiTheme="minorHAnsi" w:eastAsia="Arial Unicode MS" w:hAnsiTheme="minorHAnsi" w:cstheme="minorHAnsi" w:hint="default"/>
        <w:i/>
        <w:color w:val="000000"/>
        <w:sz w:val="18"/>
        <w:u w:val="single"/>
      </w:rPr>
    </w:lvl>
  </w:abstractNum>
  <w:abstractNum w:abstractNumId="2" w15:restartNumberingAfterBreak="0">
    <w:nsid w:val="01EAE024"/>
    <w:multiLevelType w:val="hybridMultilevel"/>
    <w:tmpl w:val="9F9889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D97C83"/>
    <w:multiLevelType w:val="hybridMultilevel"/>
    <w:tmpl w:val="23EEED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73D68CC"/>
    <w:multiLevelType w:val="hybridMultilevel"/>
    <w:tmpl w:val="355EAA80"/>
    <w:lvl w:ilvl="0" w:tplc="4CD020CA">
      <w:start w:val="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87D62B9"/>
    <w:multiLevelType w:val="multilevel"/>
    <w:tmpl w:val="4B6AAA5A"/>
    <w:lvl w:ilvl="0">
      <w:start w:val="14"/>
      <w:numFmt w:val="upperLetter"/>
      <w:lvlText w:val="%1."/>
      <w:lvlJc w:val="left"/>
      <w:pPr>
        <w:ind w:left="390" w:hanging="390"/>
      </w:pPr>
      <w:rPr>
        <w:rFonts w:asciiTheme="minorHAnsi" w:eastAsia="Arial Unicode MS" w:hAnsiTheme="minorHAnsi" w:cstheme="minorHAnsi" w:hint="default"/>
        <w:i/>
        <w:color w:val="000000"/>
        <w:sz w:val="18"/>
        <w:u w:val="single"/>
      </w:rPr>
    </w:lvl>
    <w:lvl w:ilvl="1">
      <w:start w:val="2"/>
      <w:numFmt w:val="upperLetter"/>
      <w:lvlText w:val="%1.%2."/>
      <w:lvlJc w:val="left"/>
      <w:pPr>
        <w:ind w:left="1081" w:hanging="390"/>
      </w:pPr>
      <w:rPr>
        <w:rFonts w:asciiTheme="minorHAnsi" w:eastAsia="Arial Unicode MS" w:hAnsiTheme="minorHAnsi" w:cstheme="minorHAnsi" w:hint="default"/>
        <w:i/>
        <w:color w:val="000000"/>
        <w:sz w:val="18"/>
        <w:u w:val="single"/>
      </w:rPr>
    </w:lvl>
    <w:lvl w:ilvl="2">
      <w:start w:val="1"/>
      <w:numFmt w:val="decimal"/>
      <w:lvlText w:val="%1.%2.%3."/>
      <w:lvlJc w:val="left"/>
      <w:pPr>
        <w:ind w:left="2102" w:hanging="720"/>
      </w:pPr>
      <w:rPr>
        <w:rFonts w:asciiTheme="minorHAnsi" w:eastAsia="Arial Unicode MS" w:hAnsiTheme="minorHAnsi" w:cstheme="minorHAnsi" w:hint="default"/>
        <w:i/>
        <w:color w:val="000000"/>
        <w:sz w:val="18"/>
        <w:u w:val="single"/>
      </w:rPr>
    </w:lvl>
    <w:lvl w:ilvl="3">
      <w:start w:val="1"/>
      <w:numFmt w:val="decimal"/>
      <w:lvlText w:val="%1.%2.%3.%4."/>
      <w:lvlJc w:val="left"/>
      <w:pPr>
        <w:ind w:left="2793" w:hanging="720"/>
      </w:pPr>
      <w:rPr>
        <w:rFonts w:asciiTheme="minorHAnsi" w:eastAsia="Arial Unicode MS" w:hAnsiTheme="minorHAnsi" w:cstheme="minorHAnsi" w:hint="default"/>
        <w:i/>
        <w:color w:val="000000"/>
        <w:sz w:val="18"/>
        <w:u w:val="single"/>
      </w:rPr>
    </w:lvl>
    <w:lvl w:ilvl="4">
      <w:start w:val="1"/>
      <w:numFmt w:val="decimal"/>
      <w:lvlText w:val="%1.%2.%3.%4.%5."/>
      <w:lvlJc w:val="left"/>
      <w:pPr>
        <w:ind w:left="3844" w:hanging="1080"/>
      </w:pPr>
      <w:rPr>
        <w:rFonts w:asciiTheme="minorHAnsi" w:eastAsia="Arial Unicode MS" w:hAnsiTheme="minorHAnsi" w:cstheme="minorHAnsi" w:hint="default"/>
        <w:i/>
        <w:color w:val="000000"/>
        <w:sz w:val="18"/>
        <w:u w:val="single"/>
      </w:rPr>
    </w:lvl>
    <w:lvl w:ilvl="5">
      <w:start w:val="1"/>
      <w:numFmt w:val="decimal"/>
      <w:lvlText w:val="%1.%2.%3.%4.%5.%6."/>
      <w:lvlJc w:val="left"/>
      <w:pPr>
        <w:ind w:left="4535" w:hanging="1080"/>
      </w:pPr>
      <w:rPr>
        <w:rFonts w:asciiTheme="minorHAnsi" w:eastAsia="Arial Unicode MS" w:hAnsiTheme="minorHAnsi" w:cstheme="minorHAnsi" w:hint="default"/>
        <w:i/>
        <w:color w:val="000000"/>
        <w:sz w:val="18"/>
        <w:u w:val="single"/>
      </w:rPr>
    </w:lvl>
    <w:lvl w:ilvl="6">
      <w:start w:val="1"/>
      <w:numFmt w:val="decimal"/>
      <w:lvlText w:val="%1.%2.%3.%4.%5.%6.%7."/>
      <w:lvlJc w:val="left"/>
      <w:pPr>
        <w:ind w:left="5586" w:hanging="1440"/>
      </w:pPr>
      <w:rPr>
        <w:rFonts w:asciiTheme="minorHAnsi" w:eastAsia="Arial Unicode MS" w:hAnsiTheme="minorHAnsi" w:cstheme="minorHAnsi" w:hint="default"/>
        <w:i/>
        <w:color w:val="000000"/>
        <w:sz w:val="18"/>
        <w:u w:val="single"/>
      </w:rPr>
    </w:lvl>
    <w:lvl w:ilvl="7">
      <w:start w:val="1"/>
      <w:numFmt w:val="decimal"/>
      <w:lvlText w:val="%1.%2.%3.%4.%5.%6.%7.%8."/>
      <w:lvlJc w:val="left"/>
      <w:pPr>
        <w:ind w:left="6277" w:hanging="1440"/>
      </w:pPr>
      <w:rPr>
        <w:rFonts w:asciiTheme="minorHAnsi" w:eastAsia="Arial Unicode MS" w:hAnsiTheme="minorHAnsi" w:cstheme="minorHAnsi" w:hint="default"/>
        <w:i/>
        <w:color w:val="000000"/>
        <w:sz w:val="18"/>
        <w:u w:val="single"/>
      </w:rPr>
    </w:lvl>
    <w:lvl w:ilvl="8">
      <w:start w:val="1"/>
      <w:numFmt w:val="decimal"/>
      <w:lvlText w:val="%1.%2.%3.%4.%5.%6.%7.%8.%9."/>
      <w:lvlJc w:val="left"/>
      <w:pPr>
        <w:ind w:left="7328" w:hanging="1800"/>
      </w:pPr>
      <w:rPr>
        <w:rFonts w:asciiTheme="minorHAnsi" w:eastAsia="Arial Unicode MS" w:hAnsiTheme="minorHAnsi" w:cstheme="minorHAnsi" w:hint="default"/>
        <w:i/>
        <w:color w:val="000000"/>
        <w:sz w:val="18"/>
        <w:u w:val="single"/>
      </w:rPr>
    </w:lvl>
  </w:abstractNum>
  <w:abstractNum w:abstractNumId="6" w15:restartNumberingAfterBreak="0">
    <w:nsid w:val="0C3922D9"/>
    <w:multiLevelType w:val="multilevel"/>
    <w:tmpl w:val="1EE6D59E"/>
    <w:lvl w:ilvl="0">
      <w:start w:val="1"/>
      <w:numFmt w:val="bullet"/>
      <w:lvlText w:val="-"/>
      <w:lvlJc w:val="left"/>
      <w:pPr>
        <w:tabs>
          <w:tab w:val="num" w:pos="861"/>
        </w:tabs>
        <w:ind w:left="425" w:hanging="284"/>
      </w:pPr>
      <w:rPr>
        <w:rFonts w:ascii="Times New Roman" w:hAnsi="Times New Roman" w:cs="Times New Roman" w:hint="default"/>
      </w:rPr>
    </w:lvl>
    <w:lvl w:ilvl="1">
      <w:start w:val="1"/>
      <w:numFmt w:val="decimal"/>
      <w:lvlText w:val="%2."/>
      <w:lvlJc w:val="left"/>
      <w:pPr>
        <w:tabs>
          <w:tab w:val="num" w:pos="1581"/>
        </w:tabs>
        <w:ind w:left="1581" w:hanging="720"/>
      </w:pPr>
      <w:rPr>
        <w:rFonts w:hint="default"/>
      </w:rPr>
    </w:lvl>
    <w:lvl w:ilvl="2">
      <w:start w:val="1"/>
      <w:numFmt w:val="decimal"/>
      <w:lvlText w:val="%3."/>
      <w:lvlJc w:val="left"/>
      <w:pPr>
        <w:tabs>
          <w:tab w:val="num" w:pos="2301"/>
        </w:tabs>
        <w:ind w:left="2301" w:hanging="720"/>
      </w:pPr>
      <w:rPr>
        <w:rFonts w:hint="default"/>
      </w:rPr>
    </w:lvl>
    <w:lvl w:ilvl="3">
      <w:start w:val="1"/>
      <w:numFmt w:val="decimal"/>
      <w:lvlText w:val="%4."/>
      <w:lvlJc w:val="left"/>
      <w:pPr>
        <w:tabs>
          <w:tab w:val="num" w:pos="3021"/>
        </w:tabs>
        <w:ind w:left="3021" w:hanging="720"/>
      </w:pPr>
      <w:rPr>
        <w:rFonts w:hint="default"/>
      </w:rPr>
    </w:lvl>
    <w:lvl w:ilvl="4">
      <w:start w:val="1"/>
      <w:numFmt w:val="decimal"/>
      <w:lvlText w:val="%5."/>
      <w:lvlJc w:val="left"/>
      <w:pPr>
        <w:tabs>
          <w:tab w:val="num" w:pos="3741"/>
        </w:tabs>
        <w:ind w:left="3741" w:hanging="720"/>
      </w:pPr>
      <w:rPr>
        <w:rFonts w:hint="default"/>
      </w:rPr>
    </w:lvl>
    <w:lvl w:ilvl="5">
      <w:start w:val="1"/>
      <w:numFmt w:val="decimal"/>
      <w:lvlText w:val="%6."/>
      <w:lvlJc w:val="left"/>
      <w:pPr>
        <w:tabs>
          <w:tab w:val="num" w:pos="4461"/>
        </w:tabs>
        <w:ind w:left="4461" w:hanging="720"/>
      </w:pPr>
      <w:rPr>
        <w:rFonts w:hint="default"/>
      </w:rPr>
    </w:lvl>
    <w:lvl w:ilvl="6">
      <w:start w:val="1"/>
      <w:numFmt w:val="decimal"/>
      <w:lvlText w:val="%7."/>
      <w:lvlJc w:val="left"/>
      <w:pPr>
        <w:tabs>
          <w:tab w:val="num" w:pos="5181"/>
        </w:tabs>
        <w:ind w:left="5181" w:hanging="720"/>
      </w:pPr>
      <w:rPr>
        <w:rFonts w:hint="default"/>
      </w:rPr>
    </w:lvl>
    <w:lvl w:ilvl="7">
      <w:start w:val="1"/>
      <w:numFmt w:val="decimal"/>
      <w:lvlText w:val="%8."/>
      <w:lvlJc w:val="left"/>
      <w:pPr>
        <w:tabs>
          <w:tab w:val="num" w:pos="5901"/>
        </w:tabs>
        <w:ind w:left="5901" w:hanging="720"/>
      </w:pPr>
      <w:rPr>
        <w:rFonts w:hint="default"/>
      </w:rPr>
    </w:lvl>
    <w:lvl w:ilvl="8">
      <w:start w:val="1"/>
      <w:numFmt w:val="decimal"/>
      <w:lvlText w:val="%9."/>
      <w:lvlJc w:val="left"/>
      <w:pPr>
        <w:tabs>
          <w:tab w:val="num" w:pos="6621"/>
        </w:tabs>
        <w:ind w:left="6621" w:hanging="720"/>
      </w:pPr>
      <w:rPr>
        <w:rFonts w:hint="default"/>
      </w:rPr>
    </w:lvl>
  </w:abstractNum>
  <w:abstractNum w:abstractNumId="7" w15:restartNumberingAfterBreak="0">
    <w:nsid w:val="0DED01CA"/>
    <w:multiLevelType w:val="multilevel"/>
    <w:tmpl w:val="C860BE56"/>
    <w:lvl w:ilvl="0">
      <w:start w:val="14"/>
      <w:numFmt w:val="upperLetter"/>
      <w:lvlText w:val="%1."/>
      <w:lvlJc w:val="left"/>
      <w:pPr>
        <w:ind w:left="390" w:hanging="390"/>
      </w:pPr>
      <w:rPr>
        <w:rFonts w:asciiTheme="minorHAnsi" w:eastAsia="Arial Unicode MS" w:hAnsiTheme="minorHAnsi" w:cstheme="minorHAnsi" w:hint="default"/>
        <w:i/>
        <w:color w:val="000000"/>
        <w:sz w:val="18"/>
        <w:u w:val="single"/>
      </w:rPr>
    </w:lvl>
    <w:lvl w:ilvl="1">
      <w:start w:val="2"/>
      <w:numFmt w:val="upperLetter"/>
      <w:lvlText w:val="%1.%2."/>
      <w:lvlJc w:val="left"/>
      <w:pPr>
        <w:ind w:left="1081" w:hanging="390"/>
      </w:pPr>
      <w:rPr>
        <w:rFonts w:asciiTheme="minorHAnsi" w:eastAsia="Arial Unicode MS" w:hAnsiTheme="minorHAnsi" w:cstheme="minorHAnsi" w:hint="default"/>
        <w:i/>
        <w:color w:val="000000"/>
        <w:sz w:val="18"/>
        <w:u w:val="single"/>
      </w:rPr>
    </w:lvl>
    <w:lvl w:ilvl="2">
      <w:start w:val="1"/>
      <w:numFmt w:val="decimal"/>
      <w:lvlText w:val="%1.%2.%3."/>
      <w:lvlJc w:val="left"/>
      <w:pPr>
        <w:ind w:left="2102" w:hanging="720"/>
      </w:pPr>
      <w:rPr>
        <w:rFonts w:asciiTheme="minorHAnsi" w:eastAsia="Arial Unicode MS" w:hAnsiTheme="minorHAnsi" w:cstheme="minorHAnsi" w:hint="default"/>
        <w:i/>
        <w:color w:val="000000"/>
        <w:sz w:val="18"/>
        <w:u w:val="single"/>
      </w:rPr>
    </w:lvl>
    <w:lvl w:ilvl="3">
      <w:start w:val="1"/>
      <w:numFmt w:val="decimal"/>
      <w:lvlText w:val="%1.%2.%3.%4."/>
      <w:lvlJc w:val="left"/>
      <w:pPr>
        <w:ind w:left="2793" w:hanging="720"/>
      </w:pPr>
      <w:rPr>
        <w:rFonts w:asciiTheme="minorHAnsi" w:eastAsia="Arial Unicode MS" w:hAnsiTheme="minorHAnsi" w:cstheme="minorHAnsi" w:hint="default"/>
        <w:i/>
        <w:color w:val="000000"/>
        <w:sz w:val="18"/>
        <w:u w:val="single"/>
      </w:rPr>
    </w:lvl>
    <w:lvl w:ilvl="4">
      <w:start w:val="1"/>
      <w:numFmt w:val="decimal"/>
      <w:lvlText w:val="%1.%2.%3.%4.%5."/>
      <w:lvlJc w:val="left"/>
      <w:pPr>
        <w:ind w:left="3844" w:hanging="1080"/>
      </w:pPr>
      <w:rPr>
        <w:rFonts w:asciiTheme="minorHAnsi" w:eastAsia="Arial Unicode MS" w:hAnsiTheme="minorHAnsi" w:cstheme="minorHAnsi" w:hint="default"/>
        <w:i/>
        <w:color w:val="000000"/>
        <w:sz w:val="18"/>
        <w:u w:val="single"/>
      </w:rPr>
    </w:lvl>
    <w:lvl w:ilvl="5">
      <w:start w:val="1"/>
      <w:numFmt w:val="decimal"/>
      <w:lvlText w:val="%1.%2.%3.%4.%5.%6."/>
      <w:lvlJc w:val="left"/>
      <w:pPr>
        <w:ind w:left="4535" w:hanging="1080"/>
      </w:pPr>
      <w:rPr>
        <w:rFonts w:asciiTheme="minorHAnsi" w:eastAsia="Arial Unicode MS" w:hAnsiTheme="minorHAnsi" w:cstheme="minorHAnsi" w:hint="default"/>
        <w:i/>
        <w:color w:val="000000"/>
        <w:sz w:val="18"/>
        <w:u w:val="single"/>
      </w:rPr>
    </w:lvl>
    <w:lvl w:ilvl="6">
      <w:start w:val="1"/>
      <w:numFmt w:val="decimal"/>
      <w:lvlText w:val="%1.%2.%3.%4.%5.%6.%7."/>
      <w:lvlJc w:val="left"/>
      <w:pPr>
        <w:ind w:left="5586" w:hanging="1440"/>
      </w:pPr>
      <w:rPr>
        <w:rFonts w:asciiTheme="minorHAnsi" w:eastAsia="Arial Unicode MS" w:hAnsiTheme="minorHAnsi" w:cstheme="minorHAnsi" w:hint="default"/>
        <w:i/>
        <w:color w:val="000000"/>
        <w:sz w:val="18"/>
        <w:u w:val="single"/>
      </w:rPr>
    </w:lvl>
    <w:lvl w:ilvl="7">
      <w:start w:val="1"/>
      <w:numFmt w:val="decimal"/>
      <w:lvlText w:val="%1.%2.%3.%4.%5.%6.%7.%8."/>
      <w:lvlJc w:val="left"/>
      <w:pPr>
        <w:ind w:left="6277" w:hanging="1440"/>
      </w:pPr>
      <w:rPr>
        <w:rFonts w:asciiTheme="minorHAnsi" w:eastAsia="Arial Unicode MS" w:hAnsiTheme="minorHAnsi" w:cstheme="minorHAnsi" w:hint="default"/>
        <w:i/>
        <w:color w:val="000000"/>
        <w:sz w:val="18"/>
        <w:u w:val="single"/>
      </w:rPr>
    </w:lvl>
    <w:lvl w:ilvl="8">
      <w:start w:val="1"/>
      <w:numFmt w:val="decimal"/>
      <w:lvlText w:val="%1.%2.%3.%4.%5.%6.%7.%8.%9."/>
      <w:lvlJc w:val="left"/>
      <w:pPr>
        <w:ind w:left="7328" w:hanging="1800"/>
      </w:pPr>
      <w:rPr>
        <w:rFonts w:asciiTheme="minorHAnsi" w:eastAsia="Arial Unicode MS" w:hAnsiTheme="minorHAnsi" w:cstheme="minorHAnsi" w:hint="default"/>
        <w:i/>
        <w:color w:val="000000"/>
        <w:sz w:val="18"/>
        <w:u w:val="single"/>
      </w:rPr>
    </w:lvl>
  </w:abstractNum>
  <w:abstractNum w:abstractNumId="8" w15:restartNumberingAfterBreak="0">
    <w:nsid w:val="0E102F20"/>
    <w:multiLevelType w:val="hybridMultilevel"/>
    <w:tmpl w:val="278EEE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5731D7"/>
    <w:multiLevelType w:val="hybridMultilevel"/>
    <w:tmpl w:val="954E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87144"/>
    <w:multiLevelType w:val="hybridMultilevel"/>
    <w:tmpl w:val="FC9A4524"/>
    <w:lvl w:ilvl="0" w:tplc="AB66E55A">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4494802"/>
    <w:multiLevelType w:val="hybridMultilevel"/>
    <w:tmpl w:val="950A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41CF0"/>
    <w:multiLevelType w:val="multilevel"/>
    <w:tmpl w:val="D3A853AE"/>
    <w:lvl w:ilvl="0">
      <w:start w:val="14"/>
      <w:numFmt w:val="upperLetter"/>
      <w:lvlText w:val="%1"/>
      <w:lvlJc w:val="left"/>
      <w:pPr>
        <w:ind w:left="360" w:hanging="360"/>
      </w:pPr>
      <w:rPr>
        <w:rFonts w:asciiTheme="minorHAnsi" w:eastAsia="Arial Unicode MS" w:hAnsiTheme="minorHAnsi" w:cstheme="minorHAnsi" w:hint="default"/>
        <w:i/>
        <w:color w:val="000000"/>
        <w:sz w:val="18"/>
        <w:u w:val="single"/>
      </w:rPr>
    </w:lvl>
    <w:lvl w:ilvl="1">
      <w:start w:val="2"/>
      <w:numFmt w:val="upperLetter"/>
      <w:lvlText w:val="%1.%2"/>
      <w:lvlJc w:val="left"/>
      <w:pPr>
        <w:ind w:left="1080" w:hanging="360"/>
      </w:pPr>
      <w:rPr>
        <w:rFonts w:asciiTheme="minorHAnsi" w:eastAsia="Arial Unicode MS" w:hAnsiTheme="minorHAnsi" w:cstheme="minorHAnsi" w:hint="default"/>
        <w:i/>
        <w:color w:val="000000"/>
        <w:sz w:val="18"/>
        <w:u w:val="single"/>
      </w:rPr>
    </w:lvl>
    <w:lvl w:ilvl="2">
      <w:start w:val="1"/>
      <w:numFmt w:val="decimal"/>
      <w:lvlText w:val="%1.%2.%3"/>
      <w:lvlJc w:val="left"/>
      <w:pPr>
        <w:ind w:left="2160" w:hanging="720"/>
      </w:pPr>
      <w:rPr>
        <w:rFonts w:asciiTheme="minorHAnsi" w:eastAsia="Arial Unicode MS" w:hAnsiTheme="minorHAnsi" w:cstheme="minorHAnsi" w:hint="default"/>
        <w:i/>
        <w:color w:val="000000"/>
        <w:sz w:val="18"/>
        <w:u w:val="single"/>
      </w:rPr>
    </w:lvl>
    <w:lvl w:ilvl="3">
      <w:start w:val="1"/>
      <w:numFmt w:val="decimal"/>
      <w:lvlText w:val="%1.%2.%3.%4"/>
      <w:lvlJc w:val="left"/>
      <w:pPr>
        <w:ind w:left="2880" w:hanging="720"/>
      </w:pPr>
      <w:rPr>
        <w:rFonts w:asciiTheme="minorHAnsi" w:eastAsia="Arial Unicode MS" w:hAnsiTheme="minorHAnsi" w:cstheme="minorHAnsi" w:hint="default"/>
        <w:i/>
        <w:color w:val="000000"/>
        <w:sz w:val="18"/>
        <w:u w:val="single"/>
      </w:rPr>
    </w:lvl>
    <w:lvl w:ilvl="4">
      <w:start w:val="1"/>
      <w:numFmt w:val="decimal"/>
      <w:lvlText w:val="%1.%2.%3.%4.%5"/>
      <w:lvlJc w:val="left"/>
      <w:pPr>
        <w:ind w:left="3960" w:hanging="1080"/>
      </w:pPr>
      <w:rPr>
        <w:rFonts w:asciiTheme="minorHAnsi" w:eastAsia="Arial Unicode MS" w:hAnsiTheme="minorHAnsi" w:cstheme="minorHAnsi" w:hint="default"/>
        <w:i/>
        <w:color w:val="000000"/>
        <w:sz w:val="18"/>
        <w:u w:val="single"/>
      </w:rPr>
    </w:lvl>
    <w:lvl w:ilvl="5">
      <w:start w:val="1"/>
      <w:numFmt w:val="decimal"/>
      <w:lvlText w:val="%1.%2.%3.%4.%5.%6"/>
      <w:lvlJc w:val="left"/>
      <w:pPr>
        <w:ind w:left="4680" w:hanging="1080"/>
      </w:pPr>
      <w:rPr>
        <w:rFonts w:asciiTheme="minorHAnsi" w:eastAsia="Arial Unicode MS" w:hAnsiTheme="minorHAnsi" w:cstheme="minorHAnsi" w:hint="default"/>
        <w:i/>
        <w:color w:val="000000"/>
        <w:sz w:val="18"/>
        <w:u w:val="single"/>
      </w:rPr>
    </w:lvl>
    <w:lvl w:ilvl="6">
      <w:start w:val="1"/>
      <w:numFmt w:val="decimal"/>
      <w:lvlText w:val="%1.%2.%3.%4.%5.%6.%7"/>
      <w:lvlJc w:val="left"/>
      <w:pPr>
        <w:ind w:left="5760" w:hanging="1440"/>
      </w:pPr>
      <w:rPr>
        <w:rFonts w:asciiTheme="minorHAnsi" w:eastAsia="Arial Unicode MS" w:hAnsiTheme="minorHAnsi" w:cstheme="minorHAnsi" w:hint="default"/>
        <w:i/>
        <w:color w:val="000000"/>
        <w:sz w:val="18"/>
        <w:u w:val="single"/>
      </w:rPr>
    </w:lvl>
    <w:lvl w:ilvl="7">
      <w:start w:val="1"/>
      <w:numFmt w:val="decimal"/>
      <w:lvlText w:val="%1.%2.%3.%4.%5.%6.%7.%8"/>
      <w:lvlJc w:val="left"/>
      <w:pPr>
        <w:ind w:left="6480" w:hanging="1440"/>
      </w:pPr>
      <w:rPr>
        <w:rFonts w:asciiTheme="minorHAnsi" w:eastAsia="Arial Unicode MS" w:hAnsiTheme="minorHAnsi" w:cstheme="minorHAnsi" w:hint="default"/>
        <w:i/>
        <w:color w:val="000000"/>
        <w:sz w:val="18"/>
        <w:u w:val="single"/>
      </w:rPr>
    </w:lvl>
    <w:lvl w:ilvl="8">
      <w:start w:val="1"/>
      <w:numFmt w:val="decimal"/>
      <w:lvlText w:val="%1.%2.%3.%4.%5.%6.%7.%8.%9"/>
      <w:lvlJc w:val="left"/>
      <w:pPr>
        <w:ind w:left="7200" w:hanging="1440"/>
      </w:pPr>
      <w:rPr>
        <w:rFonts w:asciiTheme="minorHAnsi" w:eastAsia="Arial Unicode MS" w:hAnsiTheme="minorHAnsi" w:cstheme="minorHAnsi" w:hint="default"/>
        <w:i/>
        <w:color w:val="000000"/>
        <w:sz w:val="18"/>
        <w:u w:val="single"/>
      </w:rPr>
    </w:lvl>
  </w:abstractNum>
  <w:abstractNum w:abstractNumId="13" w15:restartNumberingAfterBreak="0">
    <w:nsid w:val="2723263A"/>
    <w:multiLevelType w:val="hybridMultilevel"/>
    <w:tmpl w:val="9190B3EC"/>
    <w:lvl w:ilvl="0" w:tplc="DC94B9AE">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79943D5"/>
    <w:multiLevelType w:val="hybridMultilevel"/>
    <w:tmpl w:val="1B4A24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25771A8"/>
    <w:multiLevelType w:val="hybridMultilevel"/>
    <w:tmpl w:val="41105ADC"/>
    <w:lvl w:ilvl="0" w:tplc="4CD020CA">
      <w:start w:val="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6367A82"/>
    <w:multiLevelType w:val="hybridMultilevel"/>
    <w:tmpl w:val="1DBE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21DCE"/>
    <w:multiLevelType w:val="hybridMultilevel"/>
    <w:tmpl w:val="5D16A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1508F"/>
    <w:multiLevelType w:val="hybridMultilevel"/>
    <w:tmpl w:val="87B83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403D3"/>
    <w:multiLevelType w:val="hybridMultilevel"/>
    <w:tmpl w:val="D9BC7F08"/>
    <w:lvl w:ilvl="0" w:tplc="79F400E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C94323"/>
    <w:multiLevelType w:val="hybridMultilevel"/>
    <w:tmpl w:val="D40A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04D4A"/>
    <w:multiLevelType w:val="hybridMultilevel"/>
    <w:tmpl w:val="97B6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60434"/>
    <w:multiLevelType w:val="hybridMultilevel"/>
    <w:tmpl w:val="BBE83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762482"/>
    <w:multiLevelType w:val="hybridMultilevel"/>
    <w:tmpl w:val="94CE2C5E"/>
    <w:lvl w:ilvl="0" w:tplc="79F400E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BA06C3"/>
    <w:multiLevelType w:val="multilevel"/>
    <w:tmpl w:val="65504C08"/>
    <w:lvl w:ilvl="0">
      <w:start w:val="1"/>
      <w:numFmt w:val="decimal"/>
      <w:lvlText w:val="%1."/>
      <w:lvlJc w:val="left"/>
      <w:pPr>
        <w:ind w:left="345" w:hanging="360"/>
      </w:pPr>
      <w:rPr>
        <w:rFonts w:hint="default"/>
      </w:rPr>
    </w:lvl>
    <w:lvl w:ilvl="1">
      <w:start w:val="1"/>
      <w:numFmt w:val="decimal"/>
      <w:isLgl/>
      <w:lvlText w:val="%1.%2."/>
      <w:lvlJc w:val="left"/>
      <w:pPr>
        <w:ind w:left="1081" w:hanging="390"/>
      </w:pPr>
      <w:rPr>
        <w:rFonts w:hint="default"/>
      </w:rPr>
    </w:lvl>
    <w:lvl w:ilvl="2">
      <w:start w:val="1"/>
      <w:numFmt w:val="decimal"/>
      <w:isLgl/>
      <w:lvlText w:val="%1.%2.%3."/>
      <w:lvlJc w:val="left"/>
      <w:pPr>
        <w:ind w:left="2117" w:hanging="720"/>
      </w:pPr>
      <w:rPr>
        <w:rFonts w:hint="default"/>
      </w:rPr>
    </w:lvl>
    <w:lvl w:ilvl="3">
      <w:start w:val="1"/>
      <w:numFmt w:val="decimal"/>
      <w:isLgl/>
      <w:lvlText w:val="%1.%2.%3.%4."/>
      <w:lvlJc w:val="left"/>
      <w:pPr>
        <w:ind w:left="2823" w:hanging="720"/>
      </w:pPr>
      <w:rPr>
        <w:rFonts w:hint="default"/>
      </w:rPr>
    </w:lvl>
    <w:lvl w:ilvl="4">
      <w:start w:val="1"/>
      <w:numFmt w:val="decimal"/>
      <w:isLgl/>
      <w:lvlText w:val="%1.%2.%3.%4.%5."/>
      <w:lvlJc w:val="left"/>
      <w:pPr>
        <w:ind w:left="3889" w:hanging="1080"/>
      </w:pPr>
      <w:rPr>
        <w:rFonts w:hint="default"/>
      </w:rPr>
    </w:lvl>
    <w:lvl w:ilvl="5">
      <w:start w:val="1"/>
      <w:numFmt w:val="decimal"/>
      <w:isLgl/>
      <w:lvlText w:val="%1.%2.%3.%4.%5.%6."/>
      <w:lvlJc w:val="left"/>
      <w:pPr>
        <w:ind w:left="4595" w:hanging="1080"/>
      </w:pPr>
      <w:rPr>
        <w:rFonts w:hint="default"/>
      </w:rPr>
    </w:lvl>
    <w:lvl w:ilvl="6">
      <w:start w:val="1"/>
      <w:numFmt w:val="decimal"/>
      <w:isLgl/>
      <w:lvlText w:val="%1.%2.%3.%4.%5.%6.%7."/>
      <w:lvlJc w:val="left"/>
      <w:pPr>
        <w:ind w:left="5661" w:hanging="1440"/>
      </w:pPr>
      <w:rPr>
        <w:rFonts w:hint="default"/>
      </w:rPr>
    </w:lvl>
    <w:lvl w:ilvl="7">
      <w:start w:val="1"/>
      <w:numFmt w:val="decimal"/>
      <w:isLgl/>
      <w:lvlText w:val="%1.%2.%3.%4.%5.%6.%7.%8."/>
      <w:lvlJc w:val="left"/>
      <w:pPr>
        <w:ind w:left="6367" w:hanging="1440"/>
      </w:pPr>
      <w:rPr>
        <w:rFonts w:hint="default"/>
      </w:rPr>
    </w:lvl>
    <w:lvl w:ilvl="8">
      <w:start w:val="1"/>
      <w:numFmt w:val="decimal"/>
      <w:isLgl/>
      <w:lvlText w:val="%1.%2.%3.%4.%5.%6.%7.%8.%9."/>
      <w:lvlJc w:val="left"/>
      <w:pPr>
        <w:ind w:left="7433" w:hanging="1800"/>
      </w:pPr>
      <w:rPr>
        <w:rFonts w:hint="default"/>
      </w:rPr>
    </w:lvl>
  </w:abstractNum>
  <w:abstractNum w:abstractNumId="25" w15:restartNumberingAfterBreak="0">
    <w:nsid w:val="55CA74B2"/>
    <w:multiLevelType w:val="hybridMultilevel"/>
    <w:tmpl w:val="565C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9D7C3C"/>
    <w:multiLevelType w:val="hybridMultilevel"/>
    <w:tmpl w:val="BFBAF6A8"/>
    <w:lvl w:ilvl="0" w:tplc="DEAE4AC0">
      <w:numFmt w:val="bullet"/>
      <w:lvlText w:val="-"/>
      <w:lvlJc w:val="left"/>
      <w:pPr>
        <w:ind w:left="720" w:hanging="360"/>
      </w:pPr>
      <w:rPr>
        <w:rFonts w:ascii="Calibri" w:eastAsiaTheme="minorHAnsi" w:hAnsi="Calibri" w:cs="Calibri" w:hint="default"/>
      </w:rPr>
    </w:lvl>
    <w:lvl w:ilvl="1" w:tplc="DEAE4AC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F97010"/>
    <w:multiLevelType w:val="multilevel"/>
    <w:tmpl w:val="D0C838BC"/>
    <w:lvl w:ilvl="0">
      <w:start w:val="14"/>
      <w:numFmt w:val="upperLetter"/>
      <w:lvlText w:val="%1."/>
      <w:lvlJc w:val="left"/>
      <w:pPr>
        <w:ind w:left="390" w:hanging="390"/>
      </w:pPr>
      <w:rPr>
        <w:rFonts w:asciiTheme="minorHAnsi" w:eastAsia="Arial Unicode MS" w:hAnsiTheme="minorHAnsi" w:cstheme="minorHAnsi" w:hint="default"/>
        <w:i/>
        <w:color w:val="000000"/>
        <w:sz w:val="18"/>
        <w:u w:val="single"/>
      </w:rPr>
    </w:lvl>
    <w:lvl w:ilvl="1">
      <w:start w:val="2"/>
      <w:numFmt w:val="upperLetter"/>
      <w:lvlText w:val="%1.%2."/>
      <w:lvlJc w:val="left"/>
      <w:pPr>
        <w:ind w:left="1081" w:hanging="390"/>
      </w:pPr>
      <w:rPr>
        <w:rFonts w:asciiTheme="minorHAnsi" w:eastAsia="Arial Unicode MS" w:hAnsiTheme="minorHAnsi" w:cstheme="minorHAnsi" w:hint="default"/>
        <w:i/>
        <w:color w:val="000000"/>
        <w:sz w:val="18"/>
        <w:u w:val="single"/>
      </w:rPr>
    </w:lvl>
    <w:lvl w:ilvl="2">
      <w:start w:val="1"/>
      <w:numFmt w:val="decimal"/>
      <w:lvlText w:val="%1.%2.%3."/>
      <w:lvlJc w:val="left"/>
      <w:pPr>
        <w:ind w:left="2102" w:hanging="720"/>
      </w:pPr>
      <w:rPr>
        <w:rFonts w:asciiTheme="minorHAnsi" w:eastAsia="Arial Unicode MS" w:hAnsiTheme="minorHAnsi" w:cstheme="minorHAnsi" w:hint="default"/>
        <w:i/>
        <w:color w:val="000000"/>
        <w:sz w:val="18"/>
        <w:u w:val="single"/>
      </w:rPr>
    </w:lvl>
    <w:lvl w:ilvl="3">
      <w:start w:val="1"/>
      <w:numFmt w:val="decimal"/>
      <w:lvlText w:val="%1.%2.%3.%4."/>
      <w:lvlJc w:val="left"/>
      <w:pPr>
        <w:ind w:left="2793" w:hanging="720"/>
      </w:pPr>
      <w:rPr>
        <w:rFonts w:asciiTheme="minorHAnsi" w:eastAsia="Arial Unicode MS" w:hAnsiTheme="minorHAnsi" w:cstheme="minorHAnsi" w:hint="default"/>
        <w:i/>
        <w:color w:val="000000"/>
        <w:sz w:val="18"/>
        <w:u w:val="single"/>
      </w:rPr>
    </w:lvl>
    <w:lvl w:ilvl="4">
      <w:start w:val="1"/>
      <w:numFmt w:val="decimal"/>
      <w:lvlText w:val="%1.%2.%3.%4.%5."/>
      <w:lvlJc w:val="left"/>
      <w:pPr>
        <w:ind w:left="3844" w:hanging="1080"/>
      </w:pPr>
      <w:rPr>
        <w:rFonts w:asciiTheme="minorHAnsi" w:eastAsia="Arial Unicode MS" w:hAnsiTheme="minorHAnsi" w:cstheme="minorHAnsi" w:hint="default"/>
        <w:i/>
        <w:color w:val="000000"/>
        <w:sz w:val="18"/>
        <w:u w:val="single"/>
      </w:rPr>
    </w:lvl>
    <w:lvl w:ilvl="5">
      <w:start w:val="1"/>
      <w:numFmt w:val="decimal"/>
      <w:lvlText w:val="%1.%2.%3.%4.%5.%6."/>
      <w:lvlJc w:val="left"/>
      <w:pPr>
        <w:ind w:left="4535" w:hanging="1080"/>
      </w:pPr>
      <w:rPr>
        <w:rFonts w:asciiTheme="minorHAnsi" w:eastAsia="Arial Unicode MS" w:hAnsiTheme="minorHAnsi" w:cstheme="minorHAnsi" w:hint="default"/>
        <w:i/>
        <w:color w:val="000000"/>
        <w:sz w:val="18"/>
        <w:u w:val="single"/>
      </w:rPr>
    </w:lvl>
    <w:lvl w:ilvl="6">
      <w:start w:val="1"/>
      <w:numFmt w:val="decimal"/>
      <w:lvlText w:val="%1.%2.%3.%4.%5.%6.%7."/>
      <w:lvlJc w:val="left"/>
      <w:pPr>
        <w:ind w:left="5586" w:hanging="1440"/>
      </w:pPr>
      <w:rPr>
        <w:rFonts w:asciiTheme="minorHAnsi" w:eastAsia="Arial Unicode MS" w:hAnsiTheme="minorHAnsi" w:cstheme="minorHAnsi" w:hint="default"/>
        <w:i/>
        <w:color w:val="000000"/>
        <w:sz w:val="18"/>
        <w:u w:val="single"/>
      </w:rPr>
    </w:lvl>
    <w:lvl w:ilvl="7">
      <w:start w:val="1"/>
      <w:numFmt w:val="decimal"/>
      <w:lvlText w:val="%1.%2.%3.%4.%5.%6.%7.%8."/>
      <w:lvlJc w:val="left"/>
      <w:pPr>
        <w:ind w:left="6277" w:hanging="1440"/>
      </w:pPr>
      <w:rPr>
        <w:rFonts w:asciiTheme="minorHAnsi" w:eastAsia="Arial Unicode MS" w:hAnsiTheme="minorHAnsi" w:cstheme="minorHAnsi" w:hint="default"/>
        <w:i/>
        <w:color w:val="000000"/>
        <w:sz w:val="18"/>
        <w:u w:val="single"/>
      </w:rPr>
    </w:lvl>
    <w:lvl w:ilvl="8">
      <w:start w:val="1"/>
      <w:numFmt w:val="decimal"/>
      <w:lvlText w:val="%1.%2.%3.%4.%5.%6.%7.%8.%9."/>
      <w:lvlJc w:val="left"/>
      <w:pPr>
        <w:ind w:left="7328" w:hanging="1800"/>
      </w:pPr>
      <w:rPr>
        <w:rFonts w:asciiTheme="minorHAnsi" w:eastAsia="Arial Unicode MS" w:hAnsiTheme="minorHAnsi" w:cstheme="minorHAnsi" w:hint="default"/>
        <w:i/>
        <w:color w:val="000000"/>
        <w:sz w:val="18"/>
        <w:u w:val="single"/>
      </w:rPr>
    </w:lvl>
  </w:abstractNum>
  <w:abstractNum w:abstractNumId="28" w15:restartNumberingAfterBreak="0">
    <w:nsid w:val="649568B4"/>
    <w:multiLevelType w:val="multilevel"/>
    <w:tmpl w:val="1F926E9C"/>
    <w:lvl w:ilvl="0">
      <w:start w:val="1"/>
      <w:numFmt w:val="bullet"/>
      <w:lvlText w:val=""/>
      <w:lvlJc w:val="left"/>
      <w:pPr>
        <w:tabs>
          <w:tab w:val="num" w:pos="720"/>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9" w15:restartNumberingAfterBreak="0">
    <w:nsid w:val="651A63B8"/>
    <w:multiLevelType w:val="hybridMultilevel"/>
    <w:tmpl w:val="966E6150"/>
    <w:lvl w:ilvl="0" w:tplc="20000001">
      <w:start w:val="1"/>
      <w:numFmt w:val="bullet"/>
      <w:lvlText w:val=""/>
      <w:lvlJc w:val="left"/>
      <w:pPr>
        <w:ind w:left="785" w:hanging="360"/>
      </w:pPr>
      <w:rPr>
        <w:rFonts w:ascii="Symbol" w:hAnsi="Symbol" w:hint="default"/>
      </w:rPr>
    </w:lvl>
    <w:lvl w:ilvl="1" w:tplc="20000003" w:tentative="1">
      <w:start w:val="1"/>
      <w:numFmt w:val="bullet"/>
      <w:lvlText w:val="o"/>
      <w:lvlJc w:val="left"/>
      <w:pPr>
        <w:ind w:left="1505" w:hanging="360"/>
      </w:pPr>
      <w:rPr>
        <w:rFonts w:ascii="Courier New" w:hAnsi="Courier New" w:cs="Courier New" w:hint="default"/>
      </w:rPr>
    </w:lvl>
    <w:lvl w:ilvl="2" w:tplc="20000005" w:tentative="1">
      <w:start w:val="1"/>
      <w:numFmt w:val="bullet"/>
      <w:lvlText w:val=""/>
      <w:lvlJc w:val="left"/>
      <w:pPr>
        <w:ind w:left="2225" w:hanging="360"/>
      </w:pPr>
      <w:rPr>
        <w:rFonts w:ascii="Wingdings" w:hAnsi="Wingdings" w:hint="default"/>
      </w:rPr>
    </w:lvl>
    <w:lvl w:ilvl="3" w:tplc="20000001" w:tentative="1">
      <w:start w:val="1"/>
      <w:numFmt w:val="bullet"/>
      <w:lvlText w:val=""/>
      <w:lvlJc w:val="left"/>
      <w:pPr>
        <w:ind w:left="2945" w:hanging="360"/>
      </w:pPr>
      <w:rPr>
        <w:rFonts w:ascii="Symbol" w:hAnsi="Symbol" w:hint="default"/>
      </w:rPr>
    </w:lvl>
    <w:lvl w:ilvl="4" w:tplc="20000003" w:tentative="1">
      <w:start w:val="1"/>
      <w:numFmt w:val="bullet"/>
      <w:lvlText w:val="o"/>
      <w:lvlJc w:val="left"/>
      <w:pPr>
        <w:ind w:left="3665" w:hanging="360"/>
      </w:pPr>
      <w:rPr>
        <w:rFonts w:ascii="Courier New" w:hAnsi="Courier New" w:cs="Courier New" w:hint="default"/>
      </w:rPr>
    </w:lvl>
    <w:lvl w:ilvl="5" w:tplc="20000005" w:tentative="1">
      <w:start w:val="1"/>
      <w:numFmt w:val="bullet"/>
      <w:lvlText w:val=""/>
      <w:lvlJc w:val="left"/>
      <w:pPr>
        <w:ind w:left="4385" w:hanging="360"/>
      </w:pPr>
      <w:rPr>
        <w:rFonts w:ascii="Wingdings" w:hAnsi="Wingdings" w:hint="default"/>
      </w:rPr>
    </w:lvl>
    <w:lvl w:ilvl="6" w:tplc="20000001" w:tentative="1">
      <w:start w:val="1"/>
      <w:numFmt w:val="bullet"/>
      <w:lvlText w:val=""/>
      <w:lvlJc w:val="left"/>
      <w:pPr>
        <w:ind w:left="5105" w:hanging="360"/>
      </w:pPr>
      <w:rPr>
        <w:rFonts w:ascii="Symbol" w:hAnsi="Symbol" w:hint="default"/>
      </w:rPr>
    </w:lvl>
    <w:lvl w:ilvl="7" w:tplc="20000003" w:tentative="1">
      <w:start w:val="1"/>
      <w:numFmt w:val="bullet"/>
      <w:lvlText w:val="o"/>
      <w:lvlJc w:val="left"/>
      <w:pPr>
        <w:ind w:left="5825" w:hanging="360"/>
      </w:pPr>
      <w:rPr>
        <w:rFonts w:ascii="Courier New" w:hAnsi="Courier New" w:cs="Courier New" w:hint="default"/>
      </w:rPr>
    </w:lvl>
    <w:lvl w:ilvl="8" w:tplc="20000005" w:tentative="1">
      <w:start w:val="1"/>
      <w:numFmt w:val="bullet"/>
      <w:lvlText w:val=""/>
      <w:lvlJc w:val="left"/>
      <w:pPr>
        <w:ind w:left="6545" w:hanging="360"/>
      </w:pPr>
      <w:rPr>
        <w:rFonts w:ascii="Wingdings" w:hAnsi="Wingdings" w:hint="default"/>
      </w:rPr>
    </w:lvl>
  </w:abstractNum>
  <w:abstractNum w:abstractNumId="30" w15:restartNumberingAfterBreak="0">
    <w:nsid w:val="676731C7"/>
    <w:multiLevelType w:val="hybridMultilevel"/>
    <w:tmpl w:val="CF440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70B6E9"/>
    <w:multiLevelType w:val="hybridMultilevel"/>
    <w:tmpl w:val="DDEC6D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9361720"/>
    <w:multiLevelType w:val="hybridMultilevel"/>
    <w:tmpl w:val="9138BB0C"/>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33" w15:restartNumberingAfterBreak="0">
    <w:nsid w:val="6E1E4806"/>
    <w:multiLevelType w:val="hybridMultilevel"/>
    <w:tmpl w:val="BCAA6A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8A7B34"/>
    <w:multiLevelType w:val="multilevel"/>
    <w:tmpl w:val="B3AE9128"/>
    <w:lvl w:ilvl="0">
      <w:start w:val="14"/>
      <w:numFmt w:val="upperLetter"/>
      <w:lvlText w:val="%1."/>
      <w:lvlJc w:val="left"/>
      <w:pPr>
        <w:ind w:left="380" w:hanging="380"/>
      </w:pPr>
      <w:rPr>
        <w:rFonts w:asciiTheme="minorHAnsi" w:eastAsia="Arial Unicode MS" w:hAnsiTheme="minorHAnsi" w:cstheme="minorHAnsi" w:hint="default"/>
        <w:b/>
        <w:i/>
        <w:color w:val="000000"/>
        <w:sz w:val="18"/>
        <w:u w:val="single"/>
      </w:rPr>
    </w:lvl>
    <w:lvl w:ilvl="1">
      <w:start w:val="2"/>
      <w:numFmt w:val="upperLetter"/>
      <w:lvlText w:val="%1.%2."/>
      <w:lvlJc w:val="left"/>
      <w:pPr>
        <w:ind w:left="1071" w:hanging="380"/>
      </w:pPr>
      <w:rPr>
        <w:rFonts w:asciiTheme="minorHAnsi" w:eastAsia="Arial Unicode MS" w:hAnsiTheme="minorHAnsi" w:cstheme="minorHAnsi" w:hint="default"/>
        <w:b/>
        <w:i/>
        <w:color w:val="000000"/>
        <w:sz w:val="18"/>
        <w:u w:val="single"/>
      </w:rPr>
    </w:lvl>
    <w:lvl w:ilvl="2">
      <w:start w:val="1"/>
      <w:numFmt w:val="decimal"/>
      <w:lvlText w:val="%1.%2.%3."/>
      <w:lvlJc w:val="left"/>
      <w:pPr>
        <w:ind w:left="2102" w:hanging="720"/>
      </w:pPr>
      <w:rPr>
        <w:rFonts w:asciiTheme="minorHAnsi" w:eastAsia="Arial Unicode MS" w:hAnsiTheme="minorHAnsi" w:cstheme="minorHAnsi" w:hint="default"/>
        <w:b/>
        <w:i/>
        <w:color w:val="000000"/>
        <w:sz w:val="18"/>
        <w:u w:val="single"/>
      </w:rPr>
    </w:lvl>
    <w:lvl w:ilvl="3">
      <w:start w:val="1"/>
      <w:numFmt w:val="decimal"/>
      <w:lvlText w:val="%1.%2.%3.%4."/>
      <w:lvlJc w:val="left"/>
      <w:pPr>
        <w:ind w:left="2793" w:hanging="720"/>
      </w:pPr>
      <w:rPr>
        <w:rFonts w:asciiTheme="minorHAnsi" w:eastAsia="Arial Unicode MS" w:hAnsiTheme="minorHAnsi" w:cstheme="minorHAnsi" w:hint="default"/>
        <w:b/>
        <w:i/>
        <w:color w:val="000000"/>
        <w:sz w:val="18"/>
        <w:u w:val="single"/>
      </w:rPr>
    </w:lvl>
    <w:lvl w:ilvl="4">
      <w:start w:val="1"/>
      <w:numFmt w:val="decimal"/>
      <w:lvlText w:val="%1.%2.%3.%4.%5."/>
      <w:lvlJc w:val="left"/>
      <w:pPr>
        <w:ind w:left="3844" w:hanging="1080"/>
      </w:pPr>
      <w:rPr>
        <w:rFonts w:asciiTheme="minorHAnsi" w:eastAsia="Arial Unicode MS" w:hAnsiTheme="minorHAnsi" w:cstheme="minorHAnsi" w:hint="default"/>
        <w:b/>
        <w:i/>
        <w:color w:val="000000"/>
        <w:sz w:val="18"/>
        <w:u w:val="single"/>
      </w:rPr>
    </w:lvl>
    <w:lvl w:ilvl="5">
      <w:start w:val="1"/>
      <w:numFmt w:val="decimal"/>
      <w:lvlText w:val="%1.%2.%3.%4.%5.%6."/>
      <w:lvlJc w:val="left"/>
      <w:pPr>
        <w:ind w:left="4535" w:hanging="1080"/>
      </w:pPr>
      <w:rPr>
        <w:rFonts w:asciiTheme="minorHAnsi" w:eastAsia="Arial Unicode MS" w:hAnsiTheme="minorHAnsi" w:cstheme="minorHAnsi" w:hint="default"/>
        <w:b/>
        <w:i/>
        <w:color w:val="000000"/>
        <w:sz w:val="18"/>
        <w:u w:val="single"/>
      </w:rPr>
    </w:lvl>
    <w:lvl w:ilvl="6">
      <w:start w:val="1"/>
      <w:numFmt w:val="decimal"/>
      <w:lvlText w:val="%1.%2.%3.%4.%5.%6.%7."/>
      <w:lvlJc w:val="left"/>
      <w:pPr>
        <w:ind w:left="5586" w:hanging="1440"/>
      </w:pPr>
      <w:rPr>
        <w:rFonts w:asciiTheme="minorHAnsi" w:eastAsia="Arial Unicode MS" w:hAnsiTheme="minorHAnsi" w:cstheme="minorHAnsi" w:hint="default"/>
        <w:b/>
        <w:i/>
        <w:color w:val="000000"/>
        <w:sz w:val="18"/>
        <w:u w:val="single"/>
      </w:rPr>
    </w:lvl>
    <w:lvl w:ilvl="7">
      <w:start w:val="1"/>
      <w:numFmt w:val="decimal"/>
      <w:lvlText w:val="%1.%2.%3.%4.%5.%6.%7.%8."/>
      <w:lvlJc w:val="left"/>
      <w:pPr>
        <w:ind w:left="6277" w:hanging="1440"/>
      </w:pPr>
      <w:rPr>
        <w:rFonts w:asciiTheme="minorHAnsi" w:eastAsia="Arial Unicode MS" w:hAnsiTheme="minorHAnsi" w:cstheme="minorHAnsi" w:hint="default"/>
        <w:b/>
        <w:i/>
        <w:color w:val="000000"/>
        <w:sz w:val="18"/>
        <w:u w:val="single"/>
      </w:rPr>
    </w:lvl>
    <w:lvl w:ilvl="8">
      <w:start w:val="1"/>
      <w:numFmt w:val="decimal"/>
      <w:lvlText w:val="%1.%2.%3.%4.%5.%6.%7.%8.%9."/>
      <w:lvlJc w:val="left"/>
      <w:pPr>
        <w:ind w:left="7328" w:hanging="1800"/>
      </w:pPr>
      <w:rPr>
        <w:rFonts w:asciiTheme="minorHAnsi" w:eastAsia="Arial Unicode MS" w:hAnsiTheme="minorHAnsi" w:cstheme="minorHAnsi" w:hint="default"/>
        <w:b/>
        <w:i/>
        <w:color w:val="000000"/>
        <w:sz w:val="18"/>
        <w:u w:val="single"/>
      </w:rPr>
    </w:lvl>
  </w:abstractNum>
  <w:abstractNum w:abstractNumId="35" w15:restartNumberingAfterBreak="0">
    <w:nsid w:val="6FE316A6"/>
    <w:multiLevelType w:val="hybridMultilevel"/>
    <w:tmpl w:val="4193CB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0ED0E59"/>
    <w:multiLevelType w:val="hybridMultilevel"/>
    <w:tmpl w:val="1AB4B216"/>
    <w:lvl w:ilvl="0" w:tplc="200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F9247A"/>
    <w:multiLevelType w:val="hybridMultilevel"/>
    <w:tmpl w:val="0BCC164C"/>
    <w:lvl w:ilvl="0" w:tplc="200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6C83283"/>
    <w:multiLevelType w:val="hybridMultilevel"/>
    <w:tmpl w:val="2B92EE1E"/>
    <w:lvl w:ilvl="0" w:tplc="4CD020CA">
      <w:start w:val="4"/>
      <w:numFmt w:val="bullet"/>
      <w:lvlText w:val="-"/>
      <w:lvlJc w:val="left"/>
      <w:pPr>
        <w:ind w:left="785" w:hanging="360"/>
      </w:pPr>
      <w:rPr>
        <w:rFonts w:ascii="Calibri" w:eastAsia="Times New Roman" w:hAnsi="Calibri" w:cs="Calibri" w:hint="default"/>
      </w:rPr>
    </w:lvl>
    <w:lvl w:ilvl="1" w:tplc="20000003" w:tentative="1">
      <w:start w:val="1"/>
      <w:numFmt w:val="bullet"/>
      <w:lvlText w:val="o"/>
      <w:lvlJc w:val="left"/>
      <w:pPr>
        <w:ind w:left="1505" w:hanging="360"/>
      </w:pPr>
      <w:rPr>
        <w:rFonts w:ascii="Courier New" w:hAnsi="Courier New" w:cs="Courier New" w:hint="default"/>
      </w:rPr>
    </w:lvl>
    <w:lvl w:ilvl="2" w:tplc="20000005" w:tentative="1">
      <w:start w:val="1"/>
      <w:numFmt w:val="bullet"/>
      <w:lvlText w:val=""/>
      <w:lvlJc w:val="left"/>
      <w:pPr>
        <w:ind w:left="2225" w:hanging="360"/>
      </w:pPr>
      <w:rPr>
        <w:rFonts w:ascii="Wingdings" w:hAnsi="Wingdings" w:hint="default"/>
      </w:rPr>
    </w:lvl>
    <w:lvl w:ilvl="3" w:tplc="20000001" w:tentative="1">
      <w:start w:val="1"/>
      <w:numFmt w:val="bullet"/>
      <w:lvlText w:val=""/>
      <w:lvlJc w:val="left"/>
      <w:pPr>
        <w:ind w:left="2945" w:hanging="360"/>
      </w:pPr>
      <w:rPr>
        <w:rFonts w:ascii="Symbol" w:hAnsi="Symbol" w:hint="default"/>
      </w:rPr>
    </w:lvl>
    <w:lvl w:ilvl="4" w:tplc="20000003" w:tentative="1">
      <w:start w:val="1"/>
      <w:numFmt w:val="bullet"/>
      <w:lvlText w:val="o"/>
      <w:lvlJc w:val="left"/>
      <w:pPr>
        <w:ind w:left="3665" w:hanging="360"/>
      </w:pPr>
      <w:rPr>
        <w:rFonts w:ascii="Courier New" w:hAnsi="Courier New" w:cs="Courier New" w:hint="default"/>
      </w:rPr>
    </w:lvl>
    <w:lvl w:ilvl="5" w:tplc="20000005" w:tentative="1">
      <w:start w:val="1"/>
      <w:numFmt w:val="bullet"/>
      <w:lvlText w:val=""/>
      <w:lvlJc w:val="left"/>
      <w:pPr>
        <w:ind w:left="4385" w:hanging="360"/>
      </w:pPr>
      <w:rPr>
        <w:rFonts w:ascii="Wingdings" w:hAnsi="Wingdings" w:hint="default"/>
      </w:rPr>
    </w:lvl>
    <w:lvl w:ilvl="6" w:tplc="20000001" w:tentative="1">
      <w:start w:val="1"/>
      <w:numFmt w:val="bullet"/>
      <w:lvlText w:val=""/>
      <w:lvlJc w:val="left"/>
      <w:pPr>
        <w:ind w:left="5105" w:hanging="360"/>
      </w:pPr>
      <w:rPr>
        <w:rFonts w:ascii="Symbol" w:hAnsi="Symbol" w:hint="default"/>
      </w:rPr>
    </w:lvl>
    <w:lvl w:ilvl="7" w:tplc="20000003" w:tentative="1">
      <w:start w:val="1"/>
      <w:numFmt w:val="bullet"/>
      <w:lvlText w:val="o"/>
      <w:lvlJc w:val="left"/>
      <w:pPr>
        <w:ind w:left="5825" w:hanging="360"/>
      </w:pPr>
      <w:rPr>
        <w:rFonts w:ascii="Courier New" w:hAnsi="Courier New" w:cs="Courier New" w:hint="default"/>
      </w:rPr>
    </w:lvl>
    <w:lvl w:ilvl="8" w:tplc="20000005" w:tentative="1">
      <w:start w:val="1"/>
      <w:numFmt w:val="bullet"/>
      <w:lvlText w:val=""/>
      <w:lvlJc w:val="left"/>
      <w:pPr>
        <w:ind w:left="6545" w:hanging="360"/>
      </w:pPr>
      <w:rPr>
        <w:rFonts w:ascii="Wingdings" w:hAnsi="Wingdings" w:hint="default"/>
      </w:rPr>
    </w:lvl>
  </w:abstractNum>
  <w:abstractNum w:abstractNumId="39" w15:restartNumberingAfterBreak="0">
    <w:nsid w:val="77CA52B8"/>
    <w:multiLevelType w:val="hybridMultilevel"/>
    <w:tmpl w:val="26389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075C8D"/>
    <w:multiLevelType w:val="hybridMultilevel"/>
    <w:tmpl w:val="C912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32"/>
  </w:num>
  <w:num w:numId="4">
    <w:abstractNumId w:val="26"/>
  </w:num>
  <w:num w:numId="5">
    <w:abstractNumId w:val="21"/>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0"/>
  </w:num>
  <w:num w:numId="10">
    <w:abstractNumId w:val="39"/>
  </w:num>
  <w:num w:numId="11">
    <w:abstractNumId w:val="11"/>
  </w:num>
  <w:num w:numId="12">
    <w:abstractNumId w:val="19"/>
  </w:num>
  <w:num w:numId="13">
    <w:abstractNumId w:val="33"/>
  </w:num>
  <w:num w:numId="14">
    <w:abstractNumId w:val="8"/>
  </w:num>
  <w:num w:numId="15">
    <w:abstractNumId w:val="23"/>
  </w:num>
  <w:num w:numId="16">
    <w:abstractNumId w:val="28"/>
  </w:num>
  <w:num w:numId="17">
    <w:abstractNumId w:val="40"/>
  </w:num>
  <w:num w:numId="18">
    <w:abstractNumId w:val="20"/>
  </w:num>
  <w:num w:numId="19">
    <w:abstractNumId w:val="25"/>
  </w:num>
  <w:num w:numId="20">
    <w:abstractNumId w:val="18"/>
  </w:num>
  <w:num w:numId="21">
    <w:abstractNumId w:val="24"/>
  </w:num>
  <w:num w:numId="22">
    <w:abstractNumId w:val="35"/>
  </w:num>
  <w:num w:numId="23">
    <w:abstractNumId w:val="31"/>
  </w:num>
  <w:num w:numId="24">
    <w:abstractNumId w:val="37"/>
  </w:num>
  <w:num w:numId="25">
    <w:abstractNumId w:val="36"/>
  </w:num>
  <w:num w:numId="26">
    <w:abstractNumId w:val="15"/>
  </w:num>
  <w:num w:numId="27">
    <w:abstractNumId w:val="14"/>
  </w:num>
  <w:num w:numId="28">
    <w:abstractNumId w:val="4"/>
  </w:num>
  <w:num w:numId="29">
    <w:abstractNumId w:val="38"/>
  </w:num>
  <w:num w:numId="30">
    <w:abstractNumId w:val="29"/>
  </w:num>
  <w:num w:numId="31">
    <w:abstractNumId w:val="0"/>
  </w:num>
  <w:num w:numId="32">
    <w:abstractNumId w:val="3"/>
  </w:num>
  <w:num w:numId="33">
    <w:abstractNumId w:val="13"/>
  </w:num>
  <w:num w:numId="34">
    <w:abstractNumId w:val="2"/>
  </w:num>
  <w:num w:numId="35">
    <w:abstractNumId w:val="10"/>
  </w:num>
  <w:num w:numId="36">
    <w:abstractNumId w:val="12"/>
  </w:num>
  <w:num w:numId="37">
    <w:abstractNumId w:val="7"/>
  </w:num>
  <w:num w:numId="38">
    <w:abstractNumId w:val="5"/>
  </w:num>
  <w:num w:numId="39">
    <w:abstractNumId w:val="1"/>
  </w:num>
  <w:num w:numId="40">
    <w:abstractNumId w:val="34"/>
  </w:num>
  <w:num w:numId="41">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AB"/>
    <w:rsid w:val="00000ABD"/>
    <w:rsid w:val="00001A2A"/>
    <w:rsid w:val="00001C63"/>
    <w:rsid w:val="00010E6E"/>
    <w:rsid w:val="00010F39"/>
    <w:rsid w:val="0001231E"/>
    <w:rsid w:val="000169D4"/>
    <w:rsid w:val="00017096"/>
    <w:rsid w:val="00017222"/>
    <w:rsid w:val="00020CD8"/>
    <w:rsid w:val="00022765"/>
    <w:rsid w:val="00022F22"/>
    <w:rsid w:val="00023553"/>
    <w:rsid w:val="00023A0C"/>
    <w:rsid w:val="000252EB"/>
    <w:rsid w:val="00025A52"/>
    <w:rsid w:val="00026E3B"/>
    <w:rsid w:val="00030F7D"/>
    <w:rsid w:val="00033C43"/>
    <w:rsid w:val="00037D8B"/>
    <w:rsid w:val="00040A1D"/>
    <w:rsid w:val="00042BF0"/>
    <w:rsid w:val="00044B1F"/>
    <w:rsid w:val="0004570A"/>
    <w:rsid w:val="00046874"/>
    <w:rsid w:val="00047905"/>
    <w:rsid w:val="00047BBB"/>
    <w:rsid w:val="00047D44"/>
    <w:rsid w:val="0005249C"/>
    <w:rsid w:val="0005258D"/>
    <w:rsid w:val="00054AD8"/>
    <w:rsid w:val="00057423"/>
    <w:rsid w:val="00060533"/>
    <w:rsid w:val="00064BC7"/>
    <w:rsid w:val="00067EA4"/>
    <w:rsid w:val="00070ACA"/>
    <w:rsid w:val="00070DF0"/>
    <w:rsid w:val="00072757"/>
    <w:rsid w:val="000734C0"/>
    <w:rsid w:val="00074961"/>
    <w:rsid w:val="00075126"/>
    <w:rsid w:val="00076972"/>
    <w:rsid w:val="0007705C"/>
    <w:rsid w:val="00077552"/>
    <w:rsid w:val="00077936"/>
    <w:rsid w:val="00080D6B"/>
    <w:rsid w:val="00081204"/>
    <w:rsid w:val="00090C1B"/>
    <w:rsid w:val="0009113D"/>
    <w:rsid w:val="00092492"/>
    <w:rsid w:val="00092CFF"/>
    <w:rsid w:val="0009465E"/>
    <w:rsid w:val="000A1B22"/>
    <w:rsid w:val="000A2BF3"/>
    <w:rsid w:val="000A4980"/>
    <w:rsid w:val="000A4F3F"/>
    <w:rsid w:val="000A58F2"/>
    <w:rsid w:val="000B0357"/>
    <w:rsid w:val="000B2AB0"/>
    <w:rsid w:val="000B5046"/>
    <w:rsid w:val="000B5E43"/>
    <w:rsid w:val="000B6F51"/>
    <w:rsid w:val="000C2251"/>
    <w:rsid w:val="000C5734"/>
    <w:rsid w:val="000C5F0A"/>
    <w:rsid w:val="000C621C"/>
    <w:rsid w:val="000D3B70"/>
    <w:rsid w:val="000D4E23"/>
    <w:rsid w:val="000E288F"/>
    <w:rsid w:val="000E29BC"/>
    <w:rsid w:val="000E36E2"/>
    <w:rsid w:val="000E46D5"/>
    <w:rsid w:val="000E52E8"/>
    <w:rsid w:val="000E5BD5"/>
    <w:rsid w:val="000E76A6"/>
    <w:rsid w:val="000F00C7"/>
    <w:rsid w:val="000F0233"/>
    <w:rsid w:val="000F0B87"/>
    <w:rsid w:val="000F0C92"/>
    <w:rsid w:val="000F1FA3"/>
    <w:rsid w:val="000F20C9"/>
    <w:rsid w:val="00100B54"/>
    <w:rsid w:val="00105CB8"/>
    <w:rsid w:val="00111F05"/>
    <w:rsid w:val="00111FE0"/>
    <w:rsid w:val="00115CE8"/>
    <w:rsid w:val="001170B6"/>
    <w:rsid w:val="001226EA"/>
    <w:rsid w:val="00122EBB"/>
    <w:rsid w:val="00123094"/>
    <w:rsid w:val="00123217"/>
    <w:rsid w:val="00125A8D"/>
    <w:rsid w:val="001265DB"/>
    <w:rsid w:val="00126C76"/>
    <w:rsid w:val="00127628"/>
    <w:rsid w:val="001307B4"/>
    <w:rsid w:val="0013129E"/>
    <w:rsid w:val="00132BDC"/>
    <w:rsid w:val="0013397A"/>
    <w:rsid w:val="00133B24"/>
    <w:rsid w:val="00133DD9"/>
    <w:rsid w:val="00134AFE"/>
    <w:rsid w:val="00137456"/>
    <w:rsid w:val="00137AA8"/>
    <w:rsid w:val="00141F3A"/>
    <w:rsid w:val="001424E8"/>
    <w:rsid w:val="001426C9"/>
    <w:rsid w:val="00142CD2"/>
    <w:rsid w:val="00143788"/>
    <w:rsid w:val="0014570C"/>
    <w:rsid w:val="00150950"/>
    <w:rsid w:val="0015125E"/>
    <w:rsid w:val="0015144D"/>
    <w:rsid w:val="00151B60"/>
    <w:rsid w:val="00152D6E"/>
    <w:rsid w:val="00155B82"/>
    <w:rsid w:val="00155E0D"/>
    <w:rsid w:val="0016497C"/>
    <w:rsid w:val="0016534D"/>
    <w:rsid w:val="00165C39"/>
    <w:rsid w:val="00166097"/>
    <w:rsid w:val="00167D0E"/>
    <w:rsid w:val="00180911"/>
    <w:rsid w:val="0018199D"/>
    <w:rsid w:val="00190AA3"/>
    <w:rsid w:val="001911CA"/>
    <w:rsid w:val="001936BA"/>
    <w:rsid w:val="001938E7"/>
    <w:rsid w:val="00195559"/>
    <w:rsid w:val="00195D2C"/>
    <w:rsid w:val="00197C11"/>
    <w:rsid w:val="001A17D3"/>
    <w:rsid w:val="001A307A"/>
    <w:rsid w:val="001A395F"/>
    <w:rsid w:val="001A4AB1"/>
    <w:rsid w:val="001A7805"/>
    <w:rsid w:val="001B3C02"/>
    <w:rsid w:val="001B48CE"/>
    <w:rsid w:val="001B6024"/>
    <w:rsid w:val="001B6A64"/>
    <w:rsid w:val="001B7533"/>
    <w:rsid w:val="001C0AD3"/>
    <w:rsid w:val="001C1F82"/>
    <w:rsid w:val="001C4CC1"/>
    <w:rsid w:val="001C5576"/>
    <w:rsid w:val="001C6E56"/>
    <w:rsid w:val="001C74F6"/>
    <w:rsid w:val="001D1C5E"/>
    <w:rsid w:val="001D4A1D"/>
    <w:rsid w:val="001D6499"/>
    <w:rsid w:val="001D7688"/>
    <w:rsid w:val="001E6C56"/>
    <w:rsid w:val="001E7FC9"/>
    <w:rsid w:val="001F04AC"/>
    <w:rsid w:val="001F12B3"/>
    <w:rsid w:val="001F34B1"/>
    <w:rsid w:val="001F419B"/>
    <w:rsid w:val="001F4DA3"/>
    <w:rsid w:val="001F5090"/>
    <w:rsid w:val="001F62D5"/>
    <w:rsid w:val="002014F9"/>
    <w:rsid w:val="0020357A"/>
    <w:rsid w:val="00204014"/>
    <w:rsid w:val="00206143"/>
    <w:rsid w:val="00206E33"/>
    <w:rsid w:val="00210039"/>
    <w:rsid w:val="00210FEC"/>
    <w:rsid w:val="00215469"/>
    <w:rsid w:val="00220539"/>
    <w:rsid w:val="0022298E"/>
    <w:rsid w:val="002252DB"/>
    <w:rsid w:val="00225E4B"/>
    <w:rsid w:val="00225E82"/>
    <w:rsid w:val="00233C36"/>
    <w:rsid w:val="00236228"/>
    <w:rsid w:val="00236D4A"/>
    <w:rsid w:val="00237494"/>
    <w:rsid w:val="00237C83"/>
    <w:rsid w:val="00244AD3"/>
    <w:rsid w:val="0024582B"/>
    <w:rsid w:val="00246BC4"/>
    <w:rsid w:val="00254688"/>
    <w:rsid w:val="00256B6A"/>
    <w:rsid w:val="00257C7E"/>
    <w:rsid w:val="002613C7"/>
    <w:rsid w:val="00262E19"/>
    <w:rsid w:val="00267D08"/>
    <w:rsid w:val="00270865"/>
    <w:rsid w:val="00270D85"/>
    <w:rsid w:val="00272F22"/>
    <w:rsid w:val="00273232"/>
    <w:rsid w:val="0027340F"/>
    <w:rsid w:val="00274A8C"/>
    <w:rsid w:val="00274CA4"/>
    <w:rsid w:val="00276306"/>
    <w:rsid w:val="00277239"/>
    <w:rsid w:val="00277ED9"/>
    <w:rsid w:val="00281492"/>
    <w:rsid w:val="0028656B"/>
    <w:rsid w:val="00291D38"/>
    <w:rsid w:val="00292EBD"/>
    <w:rsid w:val="00292ED5"/>
    <w:rsid w:val="00292FA8"/>
    <w:rsid w:val="002949AF"/>
    <w:rsid w:val="002A0B48"/>
    <w:rsid w:val="002A1CD5"/>
    <w:rsid w:val="002A446F"/>
    <w:rsid w:val="002A736A"/>
    <w:rsid w:val="002A751B"/>
    <w:rsid w:val="002B2E90"/>
    <w:rsid w:val="002B3651"/>
    <w:rsid w:val="002B6A1B"/>
    <w:rsid w:val="002C160F"/>
    <w:rsid w:val="002D4D9E"/>
    <w:rsid w:val="002D74A3"/>
    <w:rsid w:val="002E0633"/>
    <w:rsid w:val="002E248B"/>
    <w:rsid w:val="002E7E18"/>
    <w:rsid w:val="002F14AE"/>
    <w:rsid w:val="002F1729"/>
    <w:rsid w:val="002F1980"/>
    <w:rsid w:val="002F1CDF"/>
    <w:rsid w:val="002F1F64"/>
    <w:rsid w:val="002F4C56"/>
    <w:rsid w:val="002F562C"/>
    <w:rsid w:val="002F5655"/>
    <w:rsid w:val="002F6242"/>
    <w:rsid w:val="00300BF0"/>
    <w:rsid w:val="00302FAD"/>
    <w:rsid w:val="0030799A"/>
    <w:rsid w:val="00313566"/>
    <w:rsid w:val="00313A87"/>
    <w:rsid w:val="003174AB"/>
    <w:rsid w:val="00323292"/>
    <w:rsid w:val="00324BF5"/>
    <w:rsid w:val="0032638F"/>
    <w:rsid w:val="00331114"/>
    <w:rsid w:val="00333202"/>
    <w:rsid w:val="00334B2D"/>
    <w:rsid w:val="003357D6"/>
    <w:rsid w:val="00337DAD"/>
    <w:rsid w:val="00342737"/>
    <w:rsid w:val="003458FD"/>
    <w:rsid w:val="003526DA"/>
    <w:rsid w:val="003531EC"/>
    <w:rsid w:val="00354E52"/>
    <w:rsid w:val="00356F70"/>
    <w:rsid w:val="003612CA"/>
    <w:rsid w:val="00362882"/>
    <w:rsid w:val="003629C9"/>
    <w:rsid w:val="0036537F"/>
    <w:rsid w:val="003665F4"/>
    <w:rsid w:val="003711ED"/>
    <w:rsid w:val="00374084"/>
    <w:rsid w:val="0037548A"/>
    <w:rsid w:val="00376D85"/>
    <w:rsid w:val="003863A5"/>
    <w:rsid w:val="00386B71"/>
    <w:rsid w:val="00397273"/>
    <w:rsid w:val="003A138D"/>
    <w:rsid w:val="003A32C5"/>
    <w:rsid w:val="003A5608"/>
    <w:rsid w:val="003A56C2"/>
    <w:rsid w:val="003A7621"/>
    <w:rsid w:val="003A7DD1"/>
    <w:rsid w:val="003B0002"/>
    <w:rsid w:val="003B10ED"/>
    <w:rsid w:val="003B2FF2"/>
    <w:rsid w:val="003B6C5A"/>
    <w:rsid w:val="003C27FA"/>
    <w:rsid w:val="003C3DC5"/>
    <w:rsid w:val="003C4319"/>
    <w:rsid w:val="003D0282"/>
    <w:rsid w:val="003D1C65"/>
    <w:rsid w:val="003D2BF2"/>
    <w:rsid w:val="003D3D67"/>
    <w:rsid w:val="003D473D"/>
    <w:rsid w:val="003D50CB"/>
    <w:rsid w:val="003D69BB"/>
    <w:rsid w:val="003D6DD8"/>
    <w:rsid w:val="003D73C2"/>
    <w:rsid w:val="003D7C11"/>
    <w:rsid w:val="003E0957"/>
    <w:rsid w:val="003E20E7"/>
    <w:rsid w:val="003E6FAA"/>
    <w:rsid w:val="003F1C4B"/>
    <w:rsid w:val="003F278D"/>
    <w:rsid w:val="003F2A76"/>
    <w:rsid w:val="003F3355"/>
    <w:rsid w:val="003F4E7E"/>
    <w:rsid w:val="003F70C7"/>
    <w:rsid w:val="00400561"/>
    <w:rsid w:val="00400B7E"/>
    <w:rsid w:val="00401C70"/>
    <w:rsid w:val="004047EC"/>
    <w:rsid w:val="004070B1"/>
    <w:rsid w:val="004073D3"/>
    <w:rsid w:val="00414C9D"/>
    <w:rsid w:val="004155BD"/>
    <w:rsid w:val="00415632"/>
    <w:rsid w:val="00415B69"/>
    <w:rsid w:val="004226A0"/>
    <w:rsid w:val="0042489C"/>
    <w:rsid w:val="0042532C"/>
    <w:rsid w:val="00425B4A"/>
    <w:rsid w:val="00426972"/>
    <w:rsid w:val="0042742D"/>
    <w:rsid w:val="004307D5"/>
    <w:rsid w:val="00430F11"/>
    <w:rsid w:val="00436A9C"/>
    <w:rsid w:val="0044755C"/>
    <w:rsid w:val="004520FA"/>
    <w:rsid w:val="004537D5"/>
    <w:rsid w:val="00455104"/>
    <w:rsid w:val="004605AF"/>
    <w:rsid w:val="00460C0C"/>
    <w:rsid w:val="00465A31"/>
    <w:rsid w:val="004668B1"/>
    <w:rsid w:val="004670A3"/>
    <w:rsid w:val="004720D9"/>
    <w:rsid w:val="00474E5A"/>
    <w:rsid w:val="004760B4"/>
    <w:rsid w:val="00476F0F"/>
    <w:rsid w:val="00483CFB"/>
    <w:rsid w:val="00483D19"/>
    <w:rsid w:val="00483DEF"/>
    <w:rsid w:val="00485E8B"/>
    <w:rsid w:val="00491A42"/>
    <w:rsid w:val="00493179"/>
    <w:rsid w:val="00495E91"/>
    <w:rsid w:val="00496FF8"/>
    <w:rsid w:val="004978F6"/>
    <w:rsid w:val="004A380E"/>
    <w:rsid w:val="004A543E"/>
    <w:rsid w:val="004A7398"/>
    <w:rsid w:val="004A751C"/>
    <w:rsid w:val="004B1D33"/>
    <w:rsid w:val="004B25C1"/>
    <w:rsid w:val="004B2D13"/>
    <w:rsid w:val="004B65DF"/>
    <w:rsid w:val="004C0028"/>
    <w:rsid w:val="004C5E01"/>
    <w:rsid w:val="004C6C6B"/>
    <w:rsid w:val="004C7C95"/>
    <w:rsid w:val="004D2B1A"/>
    <w:rsid w:val="004D5125"/>
    <w:rsid w:val="004D528F"/>
    <w:rsid w:val="004D7F22"/>
    <w:rsid w:val="004E0263"/>
    <w:rsid w:val="004E3DDA"/>
    <w:rsid w:val="004E70FC"/>
    <w:rsid w:val="004F334B"/>
    <w:rsid w:val="004F340C"/>
    <w:rsid w:val="004F4048"/>
    <w:rsid w:val="004F42F5"/>
    <w:rsid w:val="004F4985"/>
    <w:rsid w:val="00504A4C"/>
    <w:rsid w:val="00514E1E"/>
    <w:rsid w:val="00516A1E"/>
    <w:rsid w:val="0051705C"/>
    <w:rsid w:val="00521776"/>
    <w:rsid w:val="00521A20"/>
    <w:rsid w:val="00522CAF"/>
    <w:rsid w:val="00530378"/>
    <w:rsid w:val="005359C2"/>
    <w:rsid w:val="00536034"/>
    <w:rsid w:val="0053623F"/>
    <w:rsid w:val="005374B8"/>
    <w:rsid w:val="00541872"/>
    <w:rsid w:val="00542E68"/>
    <w:rsid w:val="0054384B"/>
    <w:rsid w:val="00545FF3"/>
    <w:rsid w:val="00546417"/>
    <w:rsid w:val="005517F0"/>
    <w:rsid w:val="00552A62"/>
    <w:rsid w:val="005538B0"/>
    <w:rsid w:val="005545DC"/>
    <w:rsid w:val="005546BA"/>
    <w:rsid w:val="00556644"/>
    <w:rsid w:val="00557B54"/>
    <w:rsid w:val="005604E4"/>
    <w:rsid w:val="0056088C"/>
    <w:rsid w:val="00561621"/>
    <w:rsid w:val="00570C53"/>
    <w:rsid w:val="00571D5E"/>
    <w:rsid w:val="0057251C"/>
    <w:rsid w:val="00587665"/>
    <w:rsid w:val="00592ECE"/>
    <w:rsid w:val="005A1F3A"/>
    <w:rsid w:val="005A4C8D"/>
    <w:rsid w:val="005B047F"/>
    <w:rsid w:val="005B6FE8"/>
    <w:rsid w:val="005B7A43"/>
    <w:rsid w:val="005C038B"/>
    <w:rsid w:val="005C0651"/>
    <w:rsid w:val="005C1ECD"/>
    <w:rsid w:val="005C4DBC"/>
    <w:rsid w:val="005C587E"/>
    <w:rsid w:val="005C5E02"/>
    <w:rsid w:val="005D60E2"/>
    <w:rsid w:val="005D6B76"/>
    <w:rsid w:val="005E2C8F"/>
    <w:rsid w:val="005E4512"/>
    <w:rsid w:val="005E68A5"/>
    <w:rsid w:val="005E6D30"/>
    <w:rsid w:val="005E7FE0"/>
    <w:rsid w:val="005F0CF8"/>
    <w:rsid w:val="005F5954"/>
    <w:rsid w:val="005F5B84"/>
    <w:rsid w:val="005F5BAB"/>
    <w:rsid w:val="005F6F69"/>
    <w:rsid w:val="00600665"/>
    <w:rsid w:val="00601F7F"/>
    <w:rsid w:val="006047B7"/>
    <w:rsid w:val="00606960"/>
    <w:rsid w:val="0061145D"/>
    <w:rsid w:val="006139B1"/>
    <w:rsid w:val="006148D9"/>
    <w:rsid w:val="00616F70"/>
    <w:rsid w:val="00620BF4"/>
    <w:rsid w:val="00620E28"/>
    <w:rsid w:val="00625F59"/>
    <w:rsid w:val="00631409"/>
    <w:rsid w:val="00634DA4"/>
    <w:rsid w:val="0063690C"/>
    <w:rsid w:val="00636DBF"/>
    <w:rsid w:val="0063750F"/>
    <w:rsid w:val="0064097B"/>
    <w:rsid w:val="00641036"/>
    <w:rsid w:val="00642260"/>
    <w:rsid w:val="0064499B"/>
    <w:rsid w:val="00644ACD"/>
    <w:rsid w:val="006509AD"/>
    <w:rsid w:val="00651E83"/>
    <w:rsid w:val="00656596"/>
    <w:rsid w:val="006567BD"/>
    <w:rsid w:val="00657F29"/>
    <w:rsid w:val="0066150E"/>
    <w:rsid w:val="0066183D"/>
    <w:rsid w:val="00661DB6"/>
    <w:rsid w:val="00663AF4"/>
    <w:rsid w:val="00664C5D"/>
    <w:rsid w:val="00665949"/>
    <w:rsid w:val="00665E21"/>
    <w:rsid w:val="0066608F"/>
    <w:rsid w:val="0066740F"/>
    <w:rsid w:val="006674EA"/>
    <w:rsid w:val="006700B6"/>
    <w:rsid w:val="0067211F"/>
    <w:rsid w:val="006723A5"/>
    <w:rsid w:val="00673573"/>
    <w:rsid w:val="0067505B"/>
    <w:rsid w:val="006759E4"/>
    <w:rsid w:val="006817C0"/>
    <w:rsid w:val="00684DDD"/>
    <w:rsid w:val="0068602E"/>
    <w:rsid w:val="00691430"/>
    <w:rsid w:val="006920D0"/>
    <w:rsid w:val="006928F3"/>
    <w:rsid w:val="00694E4D"/>
    <w:rsid w:val="006962AC"/>
    <w:rsid w:val="006A07E9"/>
    <w:rsid w:val="006A2B16"/>
    <w:rsid w:val="006B2A03"/>
    <w:rsid w:val="006B49C2"/>
    <w:rsid w:val="006B5137"/>
    <w:rsid w:val="006B5344"/>
    <w:rsid w:val="006B7534"/>
    <w:rsid w:val="006C0951"/>
    <w:rsid w:val="006C1E12"/>
    <w:rsid w:val="006C23A6"/>
    <w:rsid w:val="006C4AE6"/>
    <w:rsid w:val="006C6394"/>
    <w:rsid w:val="006D2594"/>
    <w:rsid w:val="006D29FF"/>
    <w:rsid w:val="006D3174"/>
    <w:rsid w:val="006D323F"/>
    <w:rsid w:val="006D4282"/>
    <w:rsid w:val="006D5658"/>
    <w:rsid w:val="006D781F"/>
    <w:rsid w:val="006E2032"/>
    <w:rsid w:val="006E42A5"/>
    <w:rsid w:val="006E52A6"/>
    <w:rsid w:val="006F5F18"/>
    <w:rsid w:val="00706793"/>
    <w:rsid w:val="00706B6B"/>
    <w:rsid w:val="007102FA"/>
    <w:rsid w:val="00711005"/>
    <w:rsid w:val="00713D62"/>
    <w:rsid w:val="00716614"/>
    <w:rsid w:val="00717C45"/>
    <w:rsid w:val="00721496"/>
    <w:rsid w:val="007219A7"/>
    <w:rsid w:val="00721BDE"/>
    <w:rsid w:val="0072419E"/>
    <w:rsid w:val="0072602E"/>
    <w:rsid w:val="007324D4"/>
    <w:rsid w:val="00734883"/>
    <w:rsid w:val="00736D5F"/>
    <w:rsid w:val="0073766B"/>
    <w:rsid w:val="00745054"/>
    <w:rsid w:val="00747794"/>
    <w:rsid w:val="00747A23"/>
    <w:rsid w:val="00747B12"/>
    <w:rsid w:val="0075154C"/>
    <w:rsid w:val="00757F2A"/>
    <w:rsid w:val="007600FB"/>
    <w:rsid w:val="00760984"/>
    <w:rsid w:val="007704A0"/>
    <w:rsid w:val="00770B07"/>
    <w:rsid w:val="00771BB1"/>
    <w:rsid w:val="00773A8F"/>
    <w:rsid w:val="00774B81"/>
    <w:rsid w:val="00775AFF"/>
    <w:rsid w:val="00780753"/>
    <w:rsid w:val="00782255"/>
    <w:rsid w:val="00783723"/>
    <w:rsid w:val="0078464C"/>
    <w:rsid w:val="00784C7F"/>
    <w:rsid w:val="00787061"/>
    <w:rsid w:val="00787AF7"/>
    <w:rsid w:val="00790AAE"/>
    <w:rsid w:val="00790F3E"/>
    <w:rsid w:val="00792AE5"/>
    <w:rsid w:val="00792DB0"/>
    <w:rsid w:val="007932FA"/>
    <w:rsid w:val="007942E7"/>
    <w:rsid w:val="00794698"/>
    <w:rsid w:val="00796043"/>
    <w:rsid w:val="00797537"/>
    <w:rsid w:val="007A1910"/>
    <w:rsid w:val="007A286D"/>
    <w:rsid w:val="007A3CE9"/>
    <w:rsid w:val="007A437D"/>
    <w:rsid w:val="007A5513"/>
    <w:rsid w:val="007A587C"/>
    <w:rsid w:val="007A6989"/>
    <w:rsid w:val="007A72FC"/>
    <w:rsid w:val="007B1765"/>
    <w:rsid w:val="007B1C06"/>
    <w:rsid w:val="007B2420"/>
    <w:rsid w:val="007B2C9F"/>
    <w:rsid w:val="007B4503"/>
    <w:rsid w:val="007C17B0"/>
    <w:rsid w:val="007C221F"/>
    <w:rsid w:val="007C4CCF"/>
    <w:rsid w:val="007C7149"/>
    <w:rsid w:val="007C7D8A"/>
    <w:rsid w:val="007D40AE"/>
    <w:rsid w:val="007D697B"/>
    <w:rsid w:val="007D733C"/>
    <w:rsid w:val="007D7BFD"/>
    <w:rsid w:val="007E1253"/>
    <w:rsid w:val="007E6691"/>
    <w:rsid w:val="007E7157"/>
    <w:rsid w:val="007F0A38"/>
    <w:rsid w:val="007F1878"/>
    <w:rsid w:val="007F355B"/>
    <w:rsid w:val="007F5949"/>
    <w:rsid w:val="008007B1"/>
    <w:rsid w:val="00800FBC"/>
    <w:rsid w:val="0080115F"/>
    <w:rsid w:val="00802364"/>
    <w:rsid w:val="00802DC0"/>
    <w:rsid w:val="008034F1"/>
    <w:rsid w:val="008037D6"/>
    <w:rsid w:val="008068D6"/>
    <w:rsid w:val="008109EF"/>
    <w:rsid w:val="00810E7D"/>
    <w:rsid w:val="00813E5F"/>
    <w:rsid w:val="00814273"/>
    <w:rsid w:val="008144EE"/>
    <w:rsid w:val="00815426"/>
    <w:rsid w:val="00816BF9"/>
    <w:rsid w:val="008215B9"/>
    <w:rsid w:val="00821937"/>
    <w:rsid w:val="00825637"/>
    <w:rsid w:val="008264B7"/>
    <w:rsid w:val="00830BBF"/>
    <w:rsid w:val="00831DF5"/>
    <w:rsid w:val="00833781"/>
    <w:rsid w:val="00834B1B"/>
    <w:rsid w:val="00841D15"/>
    <w:rsid w:val="00842E45"/>
    <w:rsid w:val="00845319"/>
    <w:rsid w:val="0085195B"/>
    <w:rsid w:val="00857F8E"/>
    <w:rsid w:val="0086360F"/>
    <w:rsid w:val="00866C35"/>
    <w:rsid w:val="00866C95"/>
    <w:rsid w:val="0086707A"/>
    <w:rsid w:val="008675B1"/>
    <w:rsid w:val="00872884"/>
    <w:rsid w:val="00875715"/>
    <w:rsid w:val="0087679A"/>
    <w:rsid w:val="00876D62"/>
    <w:rsid w:val="00877E6A"/>
    <w:rsid w:val="00881222"/>
    <w:rsid w:val="008845EF"/>
    <w:rsid w:val="0088562B"/>
    <w:rsid w:val="008857CA"/>
    <w:rsid w:val="008911BC"/>
    <w:rsid w:val="008929FF"/>
    <w:rsid w:val="008951E0"/>
    <w:rsid w:val="00897516"/>
    <w:rsid w:val="008A2FEF"/>
    <w:rsid w:val="008A6EAC"/>
    <w:rsid w:val="008A7F99"/>
    <w:rsid w:val="008B2704"/>
    <w:rsid w:val="008B3447"/>
    <w:rsid w:val="008B4CA9"/>
    <w:rsid w:val="008B59F5"/>
    <w:rsid w:val="008B6534"/>
    <w:rsid w:val="008B6CD3"/>
    <w:rsid w:val="008B6E2F"/>
    <w:rsid w:val="008C3480"/>
    <w:rsid w:val="008C4986"/>
    <w:rsid w:val="008C6B3A"/>
    <w:rsid w:val="008C71A5"/>
    <w:rsid w:val="008C7E3E"/>
    <w:rsid w:val="008D0166"/>
    <w:rsid w:val="008D07F1"/>
    <w:rsid w:val="008D1AC2"/>
    <w:rsid w:val="008D44BD"/>
    <w:rsid w:val="008D5C79"/>
    <w:rsid w:val="008E04C4"/>
    <w:rsid w:val="008E191C"/>
    <w:rsid w:val="008E29D1"/>
    <w:rsid w:val="008E3DCA"/>
    <w:rsid w:val="008E6DDF"/>
    <w:rsid w:val="008F47A2"/>
    <w:rsid w:val="008F508A"/>
    <w:rsid w:val="008F5C9F"/>
    <w:rsid w:val="00903832"/>
    <w:rsid w:val="00904F8E"/>
    <w:rsid w:val="00906C34"/>
    <w:rsid w:val="00910907"/>
    <w:rsid w:val="00910F51"/>
    <w:rsid w:val="00913BCB"/>
    <w:rsid w:val="00915455"/>
    <w:rsid w:val="009158C2"/>
    <w:rsid w:val="00916871"/>
    <w:rsid w:val="00917BB3"/>
    <w:rsid w:val="0092054E"/>
    <w:rsid w:val="009238C5"/>
    <w:rsid w:val="009338FC"/>
    <w:rsid w:val="00936694"/>
    <w:rsid w:val="00937CDA"/>
    <w:rsid w:val="00937E11"/>
    <w:rsid w:val="00937E92"/>
    <w:rsid w:val="00937FF3"/>
    <w:rsid w:val="00940BEA"/>
    <w:rsid w:val="009431DD"/>
    <w:rsid w:val="00950CAC"/>
    <w:rsid w:val="00950DAE"/>
    <w:rsid w:val="00955A55"/>
    <w:rsid w:val="00955C1D"/>
    <w:rsid w:val="0095696D"/>
    <w:rsid w:val="00960DDB"/>
    <w:rsid w:val="00961580"/>
    <w:rsid w:val="009643FA"/>
    <w:rsid w:val="0096660C"/>
    <w:rsid w:val="00971F14"/>
    <w:rsid w:val="00973F72"/>
    <w:rsid w:val="00974E04"/>
    <w:rsid w:val="0097744D"/>
    <w:rsid w:val="00977DE0"/>
    <w:rsid w:val="00981262"/>
    <w:rsid w:val="0098157F"/>
    <w:rsid w:val="0098183C"/>
    <w:rsid w:val="00981DEC"/>
    <w:rsid w:val="00982DDF"/>
    <w:rsid w:val="00984A37"/>
    <w:rsid w:val="009852D3"/>
    <w:rsid w:val="00987C37"/>
    <w:rsid w:val="00990C99"/>
    <w:rsid w:val="00996818"/>
    <w:rsid w:val="009A35E0"/>
    <w:rsid w:val="009A41BD"/>
    <w:rsid w:val="009A6901"/>
    <w:rsid w:val="009B3273"/>
    <w:rsid w:val="009B32EF"/>
    <w:rsid w:val="009B3E37"/>
    <w:rsid w:val="009C1DA4"/>
    <w:rsid w:val="009C3675"/>
    <w:rsid w:val="009C5292"/>
    <w:rsid w:val="009D3DA6"/>
    <w:rsid w:val="009D40EA"/>
    <w:rsid w:val="009D41B1"/>
    <w:rsid w:val="009D540B"/>
    <w:rsid w:val="009D5E39"/>
    <w:rsid w:val="009D739F"/>
    <w:rsid w:val="009E0033"/>
    <w:rsid w:val="009E5635"/>
    <w:rsid w:val="009E69AC"/>
    <w:rsid w:val="009E74ED"/>
    <w:rsid w:val="009F05D6"/>
    <w:rsid w:val="009F118B"/>
    <w:rsid w:val="009F275C"/>
    <w:rsid w:val="009F298C"/>
    <w:rsid w:val="009F4E33"/>
    <w:rsid w:val="009F4FDB"/>
    <w:rsid w:val="009F6086"/>
    <w:rsid w:val="009F68AD"/>
    <w:rsid w:val="009F6AEB"/>
    <w:rsid w:val="00A008D6"/>
    <w:rsid w:val="00A02644"/>
    <w:rsid w:val="00A0517B"/>
    <w:rsid w:val="00A052EA"/>
    <w:rsid w:val="00A1374E"/>
    <w:rsid w:val="00A151DF"/>
    <w:rsid w:val="00A15752"/>
    <w:rsid w:val="00A170C9"/>
    <w:rsid w:val="00A2013F"/>
    <w:rsid w:val="00A20516"/>
    <w:rsid w:val="00A24779"/>
    <w:rsid w:val="00A25784"/>
    <w:rsid w:val="00A274C0"/>
    <w:rsid w:val="00A33DF7"/>
    <w:rsid w:val="00A35D92"/>
    <w:rsid w:val="00A36223"/>
    <w:rsid w:val="00A36447"/>
    <w:rsid w:val="00A36646"/>
    <w:rsid w:val="00A372A2"/>
    <w:rsid w:val="00A4078A"/>
    <w:rsid w:val="00A40A46"/>
    <w:rsid w:val="00A47180"/>
    <w:rsid w:val="00A47B7C"/>
    <w:rsid w:val="00A525BF"/>
    <w:rsid w:val="00A54255"/>
    <w:rsid w:val="00A55E16"/>
    <w:rsid w:val="00A62ECD"/>
    <w:rsid w:val="00A63C10"/>
    <w:rsid w:val="00A6434A"/>
    <w:rsid w:val="00A6518F"/>
    <w:rsid w:val="00A70B9A"/>
    <w:rsid w:val="00A7680D"/>
    <w:rsid w:val="00A804A7"/>
    <w:rsid w:val="00A81140"/>
    <w:rsid w:val="00A85A2E"/>
    <w:rsid w:val="00A85FAD"/>
    <w:rsid w:val="00A910B4"/>
    <w:rsid w:val="00A91E77"/>
    <w:rsid w:val="00A91E9F"/>
    <w:rsid w:val="00A972C4"/>
    <w:rsid w:val="00AA0DF0"/>
    <w:rsid w:val="00AA1352"/>
    <w:rsid w:val="00AA6390"/>
    <w:rsid w:val="00AA7617"/>
    <w:rsid w:val="00AB09EC"/>
    <w:rsid w:val="00AB1AED"/>
    <w:rsid w:val="00AB2065"/>
    <w:rsid w:val="00AB6587"/>
    <w:rsid w:val="00AC0720"/>
    <w:rsid w:val="00AC2BFD"/>
    <w:rsid w:val="00AC635F"/>
    <w:rsid w:val="00AC7BF3"/>
    <w:rsid w:val="00AD2DB2"/>
    <w:rsid w:val="00AD4157"/>
    <w:rsid w:val="00AD432E"/>
    <w:rsid w:val="00AD6796"/>
    <w:rsid w:val="00AD6E4F"/>
    <w:rsid w:val="00AE0790"/>
    <w:rsid w:val="00AE3EA4"/>
    <w:rsid w:val="00AE4370"/>
    <w:rsid w:val="00AE48BA"/>
    <w:rsid w:val="00AE4AFD"/>
    <w:rsid w:val="00AE78CA"/>
    <w:rsid w:val="00AF14E1"/>
    <w:rsid w:val="00AF3815"/>
    <w:rsid w:val="00B0136B"/>
    <w:rsid w:val="00B01426"/>
    <w:rsid w:val="00B039D9"/>
    <w:rsid w:val="00B03F58"/>
    <w:rsid w:val="00B050E4"/>
    <w:rsid w:val="00B152C6"/>
    <w:rsid w:val="00B15547"/>
    <w:rsid w:val="00B156B9"/>
    <w:rsid w:val="00B15A87"/>
    <w:rsid w:val="00B169DC"/>
    <w:rsid w:val="00B173E0"/>
    <w:rsid w:val="00B204D1"/>
    <w:rsid w:val="00B214B3"/>
    <w:rsid w:val="00B21A28"/>
    <w:rsid w:val="00B21AFA"/>
    <w:rsid w:val="00B22E5A"/>
    <w:rsid w:val="00B24A12"/>
    <w:rsid w:val="00B24DF4"/>
    <w:rsid w:val="00B267E5"/>
    <w:rsid w:val="00B26A05"/>
    <w:rsid w:val="00B27E81"/>
    <w:rsid w:val="00B32FCE"/>
    <w:rsid w:val="00B33D75"/>
    <w:rsid w:val="00B344B3"/>
    <w:rsid w:val="00B42F60"/>
    <w:rsid w:val="00B43659"/>
    <w:rsid w:val="00B45E61"/>
    <w:rsid w:val="00B53076"/>
    <w:rsid w:val="00B552B2"/>
    <w:rsid w:val="00B56BDF"/>
    <w:rsid w:val="00B64D59"/>
    <w:rsid w:val="00B6746F"/>
    <w:rsid w:val="00B736CF"/>
    <w:rsid w:val="00B80126"/>
    <w:rsid w:val="00B80F06"/>
    <w:rsid w:val="00B82EAD"/>
    <w:rsid w:val="00B85A64"/>
    <w:rsid w:val="00B85AD6"/>
    <w:rsid w:val="00B85F99"/>
    <w:rsid w:val="00B86B7A"/>
    <w:rsid w:val="00B86E59"/>
    <w:rsid w:val="00B87293"/>
    <w:rsid w:val="00B90656"/>
    <w:rsid w:val="00B9303B"/>
    <w:rsid w:val="00B9323D"/>
    <w:rsid w:val="00B93429"/>
    <w:rsid w:val="00BA0016"/>
    <w:rsid w:val="00BA19C1"/>
    <w:rsid w:val="00BA318B"/>
    <w:rsid w:val="00BA3A34"/>
    <w:rsid w:val="00BB0204"/>
    <w:rsid w:val="00BB2199"/>
    <w:rsid w:val="00BB30AE"/>
    <w:rsid w:val="00BB47F8"/>
    <w:rsid w:val="00BB6D0C"/>
    <w:rsid w:val="00BB732D"/>
    <w:rsid w:val="00BC00E3"/>
    <w:rsid w:val="00BC0459"/>
    <w:rsid w:val="00BC0BD3"/>
    <w:rsid w:val="00BC12B1"/>
    <w:rsid w:val="00BC1D7F"/>
    <w:rsid w:val="00BC2D18"/>
    <w:rsid w:val="00BC5043"/>
    <w:rsid w:val="00BC5C62"/>
    <w:rsid w:val="00BC5CD9"/>
    <w:rsid w:val="00BC68D7"/>
    <w:rsid w:val="00BC6C4E"/>
    <w:rsid w:val="00BD2D7F"/>
    <w:rsid w:val="00BD5414"/>
    <w:rsid w:val="00BD6CC6"/>
    <w:rsid w:val="00BD71D3"/>
    <w:rsid w:val="00BD77C5"/>
    <w:rsid w:val="00BE0DCD"/>
    <w:rsid w:val="00BE7A65"/>
    <w:rsid w:val="00BF023F"/>
    <w:rsid w:val="00BF083E"/>
    <w:rsid w:val="00BF4325"/>
    <w:rsid w:val="00BF5CA6"/>
    <w:rsid w:val="00BF625E"/>
    <w:rsid w:val="00BF7A35"/>
    <w:rsid w:val="00C00B3C"/>
    <w:rsid w:val="00C1040B"/>
    <w:rsid w:val="00C10F54"/>
    <w:rsid w:val="00C12EED"/>
    <w:rsid w:val="00C13A5B"/>
    <w:rsid w:val="00C23120"/>
    <w:rsid w:val="00C243AA"/>
    <w:rsid w:val="00C248C3"/>
    <w:rsid w:val="00C25154"/>
    <w:rsid w:val="00C2677E"/>
    <w:rsid w:val="00C26BC2"/>
    <w:rsid w:val="00C3152D"/>
    <w:rsid w:val="00C31A4E"/>
    <w:rsid w:val="00C40000"/>
    <w:rsid w:val="00C404D9"/>
    <w:rsid w:val="00C404DF"/>
    <w:rsid w:val="00C40A26"/>
    <w:rsid w:val="00C424A3"/>
    <w:rsid w:val="00C43353"/>
    <w:rsid w:val="00C43F56"/>
    <w:rsid w:val="00C44E6E"/>
    <w:rsid w:val="00C44EC4"/>
    <w:rsid w:val="00C46416"/>
    <w:rsid w:val="00C469BA"/>
    <w:rsid w:val="00C47A1B"/>
    <w:rsid w:val="00C51C72"/>
    <w:rsid w:val="00C52AB0"/>
    <w:rsid w:val="00C52F87"/>
    <w:rsid w:val="00C553BE"/>
    <w:rsid w:val="00C57557"/>
    <w:rsid w:val="00C57BFF"/>
    <w:rsid w:val="00C6166A"/>
    <w:rsid w:val="00C65483"/>
    <w:rsid w:val="00C673A2"/>
    <w:rsid w:val="00C73830"/>
    <w:rsid w:val="00C75743"/>
    <w:rsid w:val="00C76EC6"/>
    <w:rsid w:val="00C847A3"/>
    <w:rsid w:val="00C8654A"/>
    <w:rsid w:val="00C87CA3"/>
    <w:rsid w:val="00C921B7"/>
    <w:rsid w:val="00C95D4B"/>
    <w:rsid w:val="00C96715"/>
    <w:rsid w:val="00CA06A3"/>
    <w:rsid w:val="00CA21D6"/>
    <w:rsid w:val="00CA3C5B"/>
    <w:rsid w:val="00CA4291"/>
    <w:rsid w:val="00CA49E1"/>
    <w:rsid w:val="00CA6345"/>
    <w:rsid w:val="00CA6E2F"/>
    <w:rsid w:val="00CB042E"/>
    <w:rsid w:val="00CB10C2"/>
    <w:rsid w:val="00CB12DB"/>
    <w:rsid w:val="00CB157E"/>
    <w:rsid w:val="00CB5E48"/>
    <w:rsid w:val="00CB5F86"/>
    <w:rsid w:val="00CC2176"/>
    <w:rsid w:val="00CC2BD3"/>
    <w:rsid w:val="00CC6B5D"/>
    <w:rsid w:val="00CC7EB0"/>
    <w:rsid w:val="00CD305C"/>
    <w:rsid w:val="00CD38DF"/>
    <w:rsid w:val="00CD7999"/>
    <w:rsid w:val="00CE1730"/>
    <w:rsid w:val="00CF3D61"/>
    <w:rsid w:val="00CF75C1"/>
    <w:rsid w:val="00D025D2"/>
    <w:rsid w:val="00D04206"/>
    <w:rsid w:val="00D047F1"/>
    <w:rsid w:val="00D05554"/>
    <w:rsid w:val="00D05E4C"/>
    <w:rsid w:val="00D075FC"/>
    <w:rsid w:val="00D122CD"/>
    <w:rsid w:val="00D130BE"/>
    <w:rsid w:val="00D14F60"/>
    <w:rsid w:val="00D16C10"/>
    <w:rsid w:val="00D204DA"/>
    <w:rsid w:val="00D227C0"/>
    <w:rsid w:val="00D2352C"/>
    <w:rsid w:val="00D31C8E"/>
    <w:rsid w:val="00D32052"/>
    <w:rsid w:val="00D324F4"/>
    <w:rsid w:val="00D32A98"/>
    <w:rsid w:val="00D34891"/>
    <w:rsid w:val="00D35EBB"/>
    <w:rsid w:val="00D45803"/>
    <w:rsid w:val="00D46295"/>
    <w:rsid w:val="00D46E8E"/>
    <w:rsid w:val="00D50A9D"/>
    <w:rsid w:val="00D536BF"/>
    <w:rsid w:val="00D53FA9"/>
    <w:rsid w:val="00D548D6"/>
    <w:rsid w:val="00D55AF6"/>
    <w:rsid w:val="00D56010"/>
    <w:rsid w:val="00D561B2"/>
    <w:rsid w:val="00D6113D"/>
    <w:rsid w:val="00D63ED7"/>
    <w:rsid w:val="00D64C33"/>
    <w:rsid w:val="00D65D59"/>
    <w:rsid w:val="00D7095B"/>
    <w:rsid w:val="00D735A1"/>
    <w:rsid w:val="00D7756D"/>
    <w:rsid w:val="00D83948"/>
    <w:rsid w:val="00D84AF3"/>
    <w:rsid w:val="00D8721B"/>
    <w:rsid w:val="00D96D0F"/>
    <w:rsid w:val="00D9772C"/>
    <w:rsid w:val="00DA34E7"/>
    <w:rsid w:val="00DA554A"/>
    <w:rsid w:val="00DA5D53"/>
    <w:rsid w:val="00DA7A7D"/>
    <w:rsid w:val="00DB04A4"/>
    <w:rsid w:val="00DB0AA5"/>
    <w:rsid w:val="00DC1783"/>
    <w:rsid w:val="00DC23D3"/>
    <w:rsid w:val="00DC248A"/>
    <w:rsid w:val="00DC39E0"/>
    <w:rsid w:val="00DC4064"/>
    <w:rsid w:val="00DC69B1"/>
    <w:rsid w:val="00DC7AE5"/>
    <w:rsid w:val="00DD04AF"/>
    <w:rsid w:val="00DD0E8A"/>
    <w:rsid w:val="00DE4064"/>
    <w:rsid w:val="00DE7C31"/>
    <w:rsid w:val="00DF00A6"/>
    <w:rsid w:val="00DF0B01"/>
    <w:rsid w:val="00DF30E5"/>
    <w:rsid w:val="00DF5D7E"/>
    <w:rsid w:val="00E0010B"/>
    <w:rsid w:val="00E005F8"/>
    <w:rsid w:val="00E0126F"/>
    <w:rsid w:val="00E01A01"/>
    <w:rsid w:val="00E043F9"/>
    <w:rsid w:val="00E13BE1"/>
    <w:rsid w:val="00E14EF3"/>
    <w:rsid w:val="00E1766C"/>
    <w:rsid w:val="00E17D66"/>
    <w:rsid w:val="00E2585F"/>
    <w:rsid w:val="00E30578"/>
    <w:rsid w:val="00E319BA"/>
    <w:rsid w:val="00E33CB0"/>
    <w:rsid w:val="00E33D5B"/>
    <w:rsid w:val="00E35B99"/>
    <w:rsid w:val="00E367DF"/>
    <w:rsid w:val="00E371C7"/>
    <w:rsid w:val="00E37C70"/>
    <w:rsid w:val="00E463DA"/>
    <w:rsid w:val="00E558B9"/>
    <w:rsid w:val="00E55A3F"/>
    <w:rsid w:val="00E62FE4"/>
    <w:rsid w:val="00E66A97"/>
    <w:rsid w:val="00E71ABB"/>
    <w:rsid w:val="00E73FD7"/>
    <w:rsid w:val="00E76019"/>
    <w:rsid w:val="00E7676D"/>
    <w:rsid w:val="00E76F07"/>
    <w:rsid w:val="00E80613"/>
    <w:rsid w:val="00E870ED"/>
    <w:rsid w:val="00E90353"/>
    <w:rsid w:val="00E926B0"/>
    <w:rsid w:val="00E93899"/>
    <w:rsid w:val="00E964E7"/>
    <w:rsid w:val="00EA0769"/>
    <w:rsid w:val="00EA1D9F"/>
    <w:rsid w:val="00EA29D3"/>
    <w:rsid w:val="00EA2B36"/>
    <w:rsid w:val="00EA523B"/>
    <w:rsid w:val="00EA71AC"/>
    <w:rsid w:val="00EA7AB9"/>
    <w:rsid w:val="00EB25D2"/>
    <w:rsid w:val="00EB65D1"/>
    <w:rsid w:val="00EC08EB"/>
    <w:rsid w:val="00EC121C"/>
    <w:rsid w:val="00EC175B"/>
    <w:rsid w:val="00EC1CD2"/>
    <w:rsid w:val="00EC2AB7"/>
    <w:rsid w:val="00EC2DC3"/>
    <w:rsid w:val="00EC30D6"/>
    <w:rsid w:val="00EC35C5"/>
    <w:rsid w:val="00EC5582"/>
    <w:rsid w:val="00ED2A7D"/>
    <w:rsid w:val="00ED2CE5"/>
    <w:rsid w:val="00EF0A81"/>
    <w:rsid w:val="00EF0C44"/>
    <w:rsid w:val="00F00A20"/>
    <w:rsid w:val="00F01E05"/>
    <w:rsid w:val="00F03AC9"/>
    <w:rsid w:val="00F073B5"/>
    <w:rsid w:val="00F12E49"/>
    <w:rsid w:val="00F12F66"/>
    <w:rsid w:val="00F206DA"/>
    <w:rsid w:val="00F2293B"/>
    <w:rsid w:val="00F230BB"/>
    <w:rsid w:val="00F2485A"/>
    <w:rsid w:val="00F25C2C"/>
    <w:rsid w:val="00F26B24"/>
    <w:rsid w:val="00F26D0C"/>
    <w:rsid w:val="00F274CD"/>
    <w:rsid w:val="00F32CE2"/>
    <w:rsid w:val="00F359DD"/>
    <w:rsid w:val="00F368D5"/>
    <w:rsid w:val="00F373D0"/>
    <w:rsid w:val="00F3758A"/>
    <w:rsid w:val="00F3787F"/>
    <w:rsid w:val="00F40226"/>
    <w:rsid w:val="00F42F2F"/>
    <w:rsid w:val="00F4401B"/>
    <w:rsid w:val="00F45355"/>
    <w:rsid w:val="00F45BCC"/>
    <w:rsid w:val="00F4752E"/>
    <w:rsid w:val="00F5020A"/>
    <w:rsid w:val="00F51D2E"/>
    <w:rsid w:val="00F53284"/>
    <w:rsid w:val="00F56FD2"/>
    <w:rsid w:val="00F62775"/>
    <w:rsid w:val="00F64476"/>
    <w:rsid w:val="00F67C52"/>
    <w:rsid w:val="00F70F10"/>
    <w:rsid w:val="00F70FDA"/>
    <w:rsid w:val="00F72368"/>
    <w:rsid w:val="00F74524"/>
    <w:rsid w:val="00F7562E"/>
    <w:rsid w:val="00F76E7A"/>
    <w:rsid w:val="00F81747"/>
    <w:rsid w:val="00F83798"/>
    <w:rsid w:val="00F83CC4"/>
    <w:rsid w:val="00F91409"/>
    <w:rsid w:val="00F9162E"/>
    <w:rsid w:val="00F92804"/>
    <w:rsid w:val="00F930E3"/>
    <w:rsid w:val="00F94261"/>
    <w:rsid w:val="00FA1DD0"/>
    <w:rsid w:val="00FA3188"/>
    <w:rsid w:val="00FA66F1"/>
    <w:rsid w:val="00FA6EA6"/>
    <w:rsid w:val="00FB230E"/>
    <w:rsid w:val="00FB6264"/>
    <w:rsid w:val="00FC01CF"/>
    <w:rsid w:val="00FC7E4A"/>
    <w:rsid w:val="00FD5A74"/>
    <w:rsid w:val="00FE49F5"/>
    <w:rsid w:val="00FF0DE4"/>
    <w:rsid w:val="00FF31AF"/>
    <w:rsid w:val="00FF3695"/>
    <w:rsid w:val="00FF4808"/>
    <w:rsid w:val="00FF6DED"/>
    <w:rsid w:val="00FF7071"/>
    <w:rsid w:val="015D55A7"/>
    <w:rsid w:val="02A79980"/>
    <w:rsid w:val="03549F98"/>
    <w:rsid w:val="06E5B283"/>
    <w:rsid w:val="092FED79"/>
    <w:rsid w:val="09B47AA8"/>
    <w:rsid w:val="0BEDD347"/>
    <w:rsid w:val="0C9B902B"/>
    <w:rsid w:val="0E6DABE2"/>
    <w:rsid w:val="0EEC55D7"/>
    <w:rsid w:val="10825103"/>
    <w:rsid w:val="11111FEE"/>
    <w:rsid w:val="112C269A"/>
    <w:rsid w:val="144368F8"/>
    <w:rsid w:val="14584FB8"/>
    <w:rsid w:val="14866DAC"/>
    <w:rsid w:val="14CBD350"/>
    <w:rsid w:val="15228D98"/>
    <w:rsid w:val="18673690"/>
    <w:rsid w:val="1A0EA715"/>
    <w:rsid w:val="1A5C5918"/>
    <w:rsid w:val="1A957BBD"/>
    <w:rsid w:val="1AD652AC"/>
    <w:rsid w:val="1DEE830E"/>
    <w:rsid w:val="1EA69CF7"/>
    <w:rsid w:val="1EE13244"/>
    <w:rsid w:val="1EFD6B48"/>
    <w:rsid w:val="1FDADDF1"/>
    <w:rsid w:val="215A1765"/>
    <w:rsid w:val="22601F15"/>
    <w:rsid w:val="22DDC6D8"/>
    <w:rsid w:val="23280821"/>
    <w:rsid w:val="236C96FC"/>
    <w:rsid w:val="262EF661"/>
    <w:rsid w:val="27586404"/>
    <w:rsid w:val="27B93F81"/>
    <w:rsid w:val="295E2BBF"/>
    <w:rsid w:val="2C78B8A1"/>
    <w:rsid w:val="2C9317D4"/>
    <w:rsid w:val="2E633226"/>
    <w:rsid w:val="31A21BB1"/>
    <w:rsid w:val="3350F612"/>
    <w:rsid w:val="352FC5FE"/>
    <w:rsid w:val="36A524A2"/>
    <w:rsid w:val="3790CBA6"/>
    <w:rsid w:val="37F83F6E"/>
    <w:rsid w:val="381501A5"/>
    <w:rsid w:val="38A621C3"/>
    <w:rsid w:val="39DC6A80"/>
    <w:rsid w:val="3B1A00E9"/>
    <w:rsid w:val="3B512B56"/>
    <w:rsid w:val="3F414E07"/>
    <w:rsid w:val="3FD2BD64"/>
    <w:rsid w:val="40FC7AF2"/>
    <w:rsid w:val="41EB0E6D"/>
    <w:rsid w:val="43C2FD6E"/>
    <w:rsid w:val="44E369F8"/>
    <w:rsid w:val="45758059"/>
    <w:rsid w:val="457E1047"/>
    <w:rsid w:val="46865EC8"/>
    <w:rsid w:val="48FBCE59"/>
    <w:rsid w:val="4BC74909"/>
    <w:rsid w:val="4C53F1CE"/>
    <w:rsid w:val="4D05B667"/>
    <w:rsid w:val="4D05FFB5"/>
    <w:rsid w:val="4DDDBA17"/>
    <w:rsid w:val="4EE74970"/>
    <w:rsid w:val="4F877027"/>
    <w:rsid w:val="50664475"/>
    <w:rsid w:val="519D3ECF"/>
    <w:rsid w:val="52B12B3A"/>
    <w:rsid w:val="554B8CB5"/>
    <w:rsid w:val="582058DF"/>
    <w:rsid w:val="5AA314C2"/>
    <w:rsid w:val="5B0F732B"/>
    <w:rsid w:val="5E73D9C6"/>
    <w:rsid w:val="6251663F"/>
    <w:rsid w:val="62777632"/>
    <w:rsid w:val="62CAFF62"/>
    <w:rsid w:val="62DF483A"/>
    <w:rsid w:val="645BF309"/>
    <w:rsid w:val="64C43192"/>
    <w:rsid w:val="6638147F"/>
    <w:rsid w:val="676405E9"/>
    <w:rsid w:val="679D0816"/>
    <w:rsid w:val="680EE29F"/>
    <w:rsid w:val="685655F0"/>
    <w:rsid w:val="68601BE0"/>
    <w:rsid w:val="6A0D5A4C"/>
    <w:rsid w:val="6D979831"/>
    <w:rsid w:val="6E04B0AE"/>
    <w:rsid w:val="6E8565C0"/>
    <w:rsid w:val="73A248A8"/>
    <w:rsid w:val="75424C1B"/>
    <w:rsid w:val="7586CA6C"/>
    <w:rsid w:val="75C57EE8"/>
    <w:rsid w:val="75D12358"/>
    <w:rsid w:val="774AC0F9"/>
    <w:rsid w:val="775C7526"/>
    <w:rsid w:val="7A15AF6A"/>
    <w:rsid w:val="7C28984C"/>
    <w:rsid w:val="7DA96556"/>
    <w:rsid w:val="7FBB1A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449CBE"/>
  <w15:docId w15:val="{8F2F9456-785D-4BC6-9070-D6BE5E41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6" w:line="249" w:lineRule="auto"/>
      <w:ind w:left="10" w:hanging="10"/>
      <w:jc w:val="both"/>
    </w:pPr>
    <w:rPr>
      <w:rFonts w:ascii="Calibri" w:eastAsia="Calibri" w:hAnsi="Calibri" w:cs="Calibri"/>
      <w:color w:val="000000"/>
    </w:rPr>
  </w:style>
  <w:style w:type="paragraph" w:styleId="Titre1">
    <w:name w:val="heading 1"/>
    <w:next w:val="Normal"/>
    <w:link w:val="Titre1Car"/>
    <w:uiPriority w:val="9"/>
    <w:qFormat/>
    <w:pPr>
      <w:keepNext/>
      <w:keepLines/>
      <w:spacing w:after="0"/>
      <w:ind w:left="10" w:right="59" w:hanging="10"/>
      <w:jc w:val="center"/>
      <w:outlineLvl w:val="0"/>
    </w:pPr>
    <w:rPr>
      <w:rFonts w:ascii="Calibri" w:eastAsia="Calibri" w:hAnsi="Calibri" w:cs="Calibri"/>
      <w:b/>
      <w:color w:val="000000"/>
    </w:rPr>
  </w:style>
  <w:style w:type="paragraph" w:styleId="Titre2">
    <w:name w:val="heading 2"/>
    <w:next w:val="Normal"/>
    <w:link w:val="Titre2Car"/>
    <w:uiPriority w:val="9"/>
    <w:unhideWhenUsed/>
    <w:qFormat/>
    <w:pPr>
      <w:keepNext/>
      <w:keepLines/>
      <w:spacing w:after="97"/>
      <w:ind w:left="10" w:hanging="10"/>
      <w:outlineLvl w:val="1"/>
    </w:pPr>
    <w:rPr>
      <w:rFonts w:ascii="Calibri" w:eastAsia="Calibri" w:hAnsi="Calibri" w:cs="Calibri"/>
      <w:b/>
      <w:color w:val="538135"/>
    </w:rPr>
  </w:style>
  <w:style w:type="paragraph" w:styleId="Titre3">
    <w:name w:val="heading 3"/>
    <w:next w:val="Normal"/>
    <w:link w:val="Titre3Car"/>
    <w:uiPriority w:val="9"/>
    <w:unhideWhenUsed/>
    <w:qFormat/>
    <w:pPr>
      <w:keepNext/>
      <w:keepLines/>
      <w:spacing w:after="97"/>
      <w:ind w:left="716" w:hanging="10"/>
      <w:outlineLvl w:val="2"/>
    </w:pPr>
    <w:rPr>
      <w:rFonts w:ascii="Calibri" w:eastAsia="Calibri" w:hAnsi="Calibri" w:cs="Calibri"/>
      <w:color w:val="53813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2"/>
    </w:rPr>
  </w:style>
  <w:style w:type="character" w:customStyle="1" w:styleId="Titre2Car">
    <w:name w:val="Titre 2 Car"/>
    <w:link w:val="Titre2"/>
    <w:rPr>
      <w:rFonts w:ascii="Calibri" w:eastAsia="Calibri" w:hAnsi="Calibri" w:cs="Calibri"/>
      <w:b/>
      <w:color w:val="538135"/>
      <w:sz w:val="22"/>
    </w:rPr>
  </w:style>
  <w:style w:type="character" w:customStyle="1" w:styleId="Titre3Car">
    <w:name w:val="Titre 3 Car"/>
    <w:link w:val="Titre3"/>
    <w:uiPriority w:val="9"/>
    <w:rPr>
      <w:rFonts w:ascii="Calibri" w:eastAsia="Calibri" w:hAnsi="Calibri" w:cs="Calibri"/>
      <w:color w:val="538135"/>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4C5E01"/>
    <w:pPr>
      <w:tabs>
        <w:tab w:val="center" w:pos="4680"/>
        <w:tab w:val="right" w:pos="9360"/>
      </w:tabs>
      <w:spacing w:after="0" w:line="240" w:lineRule="auto"/>
    </w:pPr>
  </w:style>
  <w:style w:type="character" w:customStyle="1" w:styleId="En-tteCar">
    <w:name w:val="En-tête Car"/>
    <w:basedOn w:val="Policepardfaut"/>
    <w:link w:val="En-tte"/>
    <w:uiPriority w:val="99"/>
    <w:rsid w:val="004C5E01"/>
    <w:rPr>
      <w:rFonts w:ascii="Calibri" w:eastAsia="Calibri" w:hAnsi="Calibri" w:cs="Calibri"/>
      <w:color w:val="000000"/>
    </w:rPr>
  </w:style>
  <w:style w:type="paragraph" w:styleId="Paragraphedeliste">
    <w:name w:val="List Paragraph"/>
    <w:aliases w:val="Bullets,Citation List,List Paragraph (numbered (a)),List Paragraph 1,List Paragraph1,List_Paragraph,Liste 1,MC Paragraphe Liste,Multilevel para_II,NUMBERED PARAGRAPH,Normal 2,References,Resume Title,Title Style 1,l"/>
    <w:basedOn w:val="Normal"/>
    <w:link w:val="ParagraphedelisteCar"/>
    <w:uiPriority w:val="34"/>
    <w:qFormat/>
    <w:rsid w:val="00A170C9"/>
    <w:pPr>
      <w:ind w:left="720"/>
      <w:contextualSpacing/>
    </w:pPr>
  </w:style>
  <w:style w:type="table" w:customStyle="1" w:styleId="TableGrid10">
    <w:name w:val="Table Grid10"/>
    <w:basedOn w:val="TableauNormal"/>
    <w:next w:val="TableGrid0"/>
    <w:uiPriority w:val="39"/>
    <w:rsid w:val="00331114"/>
    <w:pPr>
      <w:spacing w:after="0" w:line="240" w:lineRule="auto"/>
    </w:pPr>
    <w:rPr>
      <w:rFonts w:eastAsiaTheme="minorHAnsi"/>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auNormal"/>
    <w:uiPriority w:val="39"/>
    <w:rsid w:val="00331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Boston 10,FOOTNOTES,Font: Geneva 9,Footnote,Footnote Text Char Char,Footnote Text Char1,Footnote Text Char1 Char Char,Footnote Text Char2 Char,Footnote text,Geneva 9,Texto nota pie Car,f,fn,footnote text,ft,single space,text"/>
    <w:basedOn w:val="Normal"/>
    <w:link w:val="NotedebasdepageCar"/>
    <w:uiPriority w:val="99"/>
    <w:unhideWhenUsed/>
    <w:qFormat/>
    <w:rsid w:val="00195D2C"/>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NotedebasdepageCar">
    <w:name w:val="Note de bas de page Car"/>
    <w:aliases w:val="Boston 10 Car,FOOTNOTES Car,Font: Geneva 9 Car,Footnote Car,Footnote Text Char Char Car,Footnote Text Char1 Car,Footnote Text Char1 Char Char Car,Footnote Text Char2 Char Car,Footnote text Car,Geneva 9 Car,Texto nota pie Car Car"/>
    <w:basedOn w:val="Policepardfaut"/>
    <w:link w:val="Notedebasdepage"/>
    <w:uiPriority w:val="99"/>
    <w:rsid w:val="00195D2C"/>
    <w:rPr>
      <w:rFonts w:eastAsiaTheme="minorHAnsi"/>
      <w:sz w:val="20"/>
      <w:szCs w:val="20"/>
    </w:rPr>
  </w:style>
  <w:style w:type="character" w:styleId="Appelnotedebasdep">
    <w:name w:val="footnote reference"/>
    <w:aliases w:val="ftref,fr,16 Point,Superscript 6 Point,BVI fnr,Carattere Char Carattere Carattere Char Carattere Char Carattere Char Char Char Char Char Char,ftref Char"/>
    <w:basedOn w:val="Policepardfaut"/>
    <w:link w:val="CarattereCharCarattereCarattereCharCarattereCharCarattereCharCharCharCharChar"/>
    <w:uiPriority w:val="99"/>
    <w:unhideWhenUsed/>
    <w:qFormat/>
    <w:rsid w:val="00195D2C"/>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Appelnotedebasdep"/>
    <w:uiPriority w:val="99"/>
    <w:rsid w:val="00195D2C"/>
    <w:pPr>
      <w:spacing w:before="120" w:after="160" w:line="240" w:lineRule="exact"/>
      <w:ind w:left="0" w:firstLine="0"/>
      <w:jc w:val="left"/>
    </w:pPr>
    <w:rPr>
      <w:rFonts w:asciiTheme="minorHAnsi" w:eastAsiaTheme="minorEastAsia" w:hAnsiTheme="minorHAnsi" w:cstheme="minorBidi"/>
      <w:color w:val="auto"/>
      <w:vertAlign w:val="superscript"/>
    </w:rPr>
  </w:style>
  <w:style w:type="paragraph" w:styleId="Textedebulles">
    <w:name w:val="Balloon Text"/>
    <w:basedOn w:val="Normal"/>
    <w:link w:val="TextedebullesCar"/>
    <w:uiPriority w:val="99"/>
    <w:semiHidden/>
    <w:unhideWhenUsed/>
    <w:rsid w:val="00B64D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64D59"/>
    <w:rPr>
      <w:rFonts w:ascii="Segoe UI" w:eastAsia="Calibri" w:hAnsi="Segoe UI" w:cs="Segoe UI"/>
      <w:color w:val="000000"/>
      <w:sz w:val="18"/>
      <w:szCs w:val="18"/>
    </w:rPr>
  </w:style>
  <w:style w:type="table" w:customStyle="1" w:styleId="TableGrid11">
    <w:name w:val="Table Grid11"/>
    <w:basedOn w:val="TableauNormal"/>
    <w:next w:val="TableGrid0"/>
    <w:uiPriority w:val="39"/>
    <w:rsid w:val="00B93429"/>
    <w:pPr>
      <w:spacing w:after="0" w:line="240" w:lineRule="auto"/>
    </w:pPr>
    <w:rPr>
      <w:rFonts w:eastAsiaTheme="minorHAnsi"/>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A372A2"/>
    <w:rPr>
      <w:rFonts w:cs="Times New Roman"/>
      <w:color w:val="0000FF"/>
      <w:u w:val="single"/>
    </w:rPr>
  </w:style>
  <w:style w:type="character" w:styleId="Lienhypertextesuivivisit">
    <w:name w:val="FollowedHyperlink"/>
    <w:basedOn w:val="Policepardfaut"/>
    <w:uiPriority w:val="99"/>
    <w:semiHidden/>
    <w:unhideWhenUsed/>
    <w:rsid w:val="00A372A2"/>
    <w:rPr>
      <w:color w:val="954F72" w:themeColor="followedHyperlink"/>
      <w:u w:val="single"/>
    </w:rPr>
  </w:style>
  <w:style w:type="character" w:customStyle="1" w:styleId="ParagraphedelisteCar">
    <w:name w:val="Paragraphe de liste Car"/>
    <w:aliases w:val="Bullets Car,Citation List Car,List Paragraph (numbered (a)) Car,List Paragraph 1 Car,List Paragraph1 Car,List_Paragraph Car,Liste 1 Car,MC Paragraphe Liste Car,Multilevel para_II Car,NUMBERED PARAGRAPH Car,Normal 2 Car,l Car"/>
    <w:link w:val="Paragraphedeliste"/>
    <w:uiPriority w:val="34"/>
    <w:qFormat/>
    <w:locked/>
    <w:rsid w:val="00620E28"/>
    <w:rPr>
      <w:rFonts w:ascii="Calibri" w:eastAsia="Calibri" w:hAnsi="Calibri" w:cs="Calibri"/>
      <w:color w:val="000000"/>
    </w:rPr>
  </w:style>
  <w:style w:type="character" w:styleId="Marquedecommentaire">
    <w:name w:val="annotation reference"/>
    <w:basedOn w:val="Policepardfaut"/>
    <w:uiPriority w:val="99"/>
    <w:semiHidden/>
    <w:unhideWhenUsed/>
    <w:rsid w:val="00802DC0"/>
    <w:rPr>
      <w:sz w:val="16"/>
      <w:szCs w:val="16"/>
    </w:rPr>
  </w:style>
  <w:style w:type="paragraph" w:styleId="Commentaire">
    <w:name w:val="annotation text"/>
    <w:basedOn w:val="Normal"/>
    <w:link w:val="CommentaireCar"/>
    <w:uiPriority w:val="99"/>
    <w:unhideWhenUsed/>
    <w:rsid w:val="00802DC0"/>
    <w:pPr>
      <w:spacing w:line="240" w:lineRule="auto"/>
    </w:pPr>
    <w:rPr>
      <w:sz w:val="20"/>
      <w:szCs w:val="20"/>
    </w:rPr>
  </w:style>
  <w:style w:type="character" w:customStyle="1" w:styleId="CommentaireCar">
    <w:name w:val="Commentaire Car"/>
    <w:basedOn w:val="Policepardfaut"/>
    <w:link w:val="Commentaire"/>
    <w:uiPriority w:val="99"/>
    <w:rsid w:val="00802DC0"/>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802DC0"/>
    <w:rPr>
      <w:b/>
      <w:bCs/>
    </w:rPr>
  </w:style>
  <w:style w:type="character" w:customStyle="1" w:styleId="ObjetducommentaireCar">
    <w:name w:val="Objet du commentaire Car"/>
    <w:basedOn w:val="CommentaireCar"/>
    <w:link w:val="Objetducommentaire"/>
    <w:uiPriority w:val="99"/>
    <w:semiHidden/>
    <w:rsid w:val="00802DC0"/>
    <w:rPr>
      <w:rFonts w:ascii="Calibri" w:eastAsia="Calibri" w:hAnsi="Calibri" w:cs="Calibri"/>
      <w:b/>
      <w:bCs/>
      <w:color w:val="000000"/>
      <w:sz w:val="20"/>
      <w:szCs w:val="20"/>
    </w:rPr>
  </w:style>
  <w:style w:type="paragraph" w:styleId="Sansinterligne">
    <w:name w:val="No Spacing"/>
    <w:uiPriority w:val="1"/>
    <w:qFormat/>
    <w:rsid w:val="003458FD"/>
    <w:pPr>
      <w:spacing w:after="0" w:line="240" w:lineRule="auto"/>
    </w:pPr>
    <w:rPr>
      <w:rFonts w:eastAsiaTheme="minorHAnsi"/>
      <w:sz w:val="24"/>
      <w:szCs w:val="24"/>
      <w:lang w:val="en-GB"/>
    </w:rPr>
  </w:style>
  <w:style w:type="table" w:customStyle="1" w:styleId="SLRTable">
    <w:name w:val="SLR Table"/>
    <w:basedOn w:val="TableauNormal"/>
    <w:rsid w:val="003458FD"/>
    <w:pPr>
      <w:spacing w:after="0" w:line="240" w:lineRule="auto"/>
    </w:pPr>
    <w:rPr>
      <w:rFonts w:ascii="Calibri" w:eastAsia="Times New Roman" w:hAnsi="Calibri" w:cs="Times New Roman"/>
      <w:color w:val="A5A5A5" w:themeColor="accent3"/>
      <w:sz w:val="20"/>
      <w:szCs w:val="20"/>
      <w:lang w:val="en-GB" w:eastAsia="en-GB"/>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28" w:type="dxa"/>
        <w:bottom w:w="28" w:type="dxa"/>
      </w:tblCellMar>
    </w:tblPr>
    <w:tcPr>
      <w:shd w:val="clear" w:color="auto" w:fill="auto"/>
    </w:tcPr>
    <w:tblStylePr w:type="firstRow">
      <w:pPr>
        <w:wordWrap/>
        <w:spacing w:beforeLines="0" w:before="0" w:beforeAutospacing="0" w:afterLines="0" w:after="0" w:afterAutospacing="0" w:line="240" w:lineRule="auto"/>
      </w:pPr>
      <w:rPr>
        <w:color w:val="FFFFFF" w:themeColor="background1"/>
      </w:rPr>
      <w:tblPr/>
      <w:trPr>
        <w:tblHeader/>
      </w:trPr>
      <w:tcPr>
        <w:shd w:val="clear" w:color="auto" w:fill="538135" w:themeFill="accent6" w:themeFillShade="BF"/>
      </w:tcPr>
    </w:tblStylePr>
  </w:style>
  <w:style w:type="table" w:customStyle="1" w:styleId="TABLANUEVA2504">
    <w:name w:val="TABLA NUEVA 2504"/>
    <w:basedOn w:val="TableauNormal"/>
    <w:uiPriority w:val="99"/>
    <w:rsid w:val="009C3675"/>
    <w:pPr>
      <w:snapToGrid w:val="0"/>
      <w:spacing w:after="0" w:line="240" w:lineRule="auto"/>
    </w:pPr>
    <w:rPr>
      <w:rFonts w:ascii="Calibri Light" w:eastAsiaTheme="minorHAnsi" w:hAnsi="Calibri Light" w:cs="Calibri (Cuerpo)"/>
      <w:color w:val="000000" w:themeColor="text1"/>
      <w:sz w:val="15"/>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right w:w="28" w:type="dxa"/>
      </w:tblCellMar>
    </w:tblPr>
    <w:tcPr>
      <w:shd w:val="clear" w:color="auto" w:fill="auto"/>
    </w:tcPr>
    <w:tblStylePr w:type="firstRow">
      <w:rPr>
        <w:color w:val="E7E6E6" w:themeColor="background2"/>
      </w:rPr>
      <w:tblPr/>
      <w:tcPr>
        <w:tcBorders>
          <w:top w:val="nil"/>
          <w:left w:val="nil"/>
          <w:bottom w:val="nil"/>
          <w:right w:val="nil"/>
          <w:insideH w:val="nil"/>
          <w:insideV w:val="single" w:sz="4" w:space="0" w:color="E7E6E6" w:themeColor="background2"/>
        </w:tcBorders>
        <w:shd w:val="clear" w:color="auto" w:fill="44546A" w:themeFill="text2"/>
      </w:tcPr>
    </w:tblStylePr>
  </w:style>
  <w:style w:type="paragraph" w:customStyle="1" w:styleId="INTERIORTABLA">
    <w:name w:val="INTERIOR TABLA"/>
    <w:basedOn w:val="Normal"/>
    <w:qFormat/>
    <w:rsid w:val="009C3675"/>
    <w:pPr>
      <w:snapToGrid w:val="0"/>
      <w:spacing w:after="120" w:line="240" w:lineRule="auto"/>
      <w:ind w:left="0" w:firstLine="0"/>
      <w:jc w:val="left"/>
    </w:pPr>
    <w:rPr>
      <w:rFonts w:ascii="Calibri Light" w:eastAsiaTheme="minorHAnsi" w:hAnsi="Calibri Light" w:cs="Calibri Light"/>
      <w:color w:val="auto"/>
      <w:sz w:val="15"/>
      <w:szCs w:val="15"/>
      <w:u w:color="FFFFFF"/>
      <w:lang w:val="es-ES_tradnl"/>
    </w:rPr>
  </w:style>
  <w:style w:type="table" w:styleId="Grilledutableau">
    <w:name w:val="Table Grid"/>
    <w:aliases w:val="Table Grid (Appendix list),Vale 4,Plain Table,表格样式,Table long document,mtbs"/>
    <w:basedOn w:val="TableauNormal"/>
    <w:uiPriority w:val="39"/>
    <w:rsid w:val="009C3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F26D0C"/>
    <w:pPr>
      <w:spacing w:after="0" w:line="240" w:lineRule="auto"/>
    </w:pPr>
    <w:rPr>
      <w:sz w:val="20"/>
      <w:szCs w:val="20"/>
    </w:rPr>
  </w:style>
  <w:style w:type="character" w:customStyle="1" w:styleId="NotedefinCar">
    <w:name w:val="Note de fin Car"/>
    <w:basedOn w:val="Policepardfaut"/>
    <w:link w:val="Notedefin"/>
    <w:uiPriority w:val="99"/>
    <w:semiHidden/>
    <w:rsid w:val="00F26D0C"/>
    <w:rPr>
      <w:rFonts w:ascii="Calibri" w:eastAsia="Calibri" w:hAnsi="Calibri" w:cs="Calibri"/>
      <w:color w:val="000000"/>
      <w:sz w:val="20"/>
      <w:szCs w:val="20"/>
    </w:rPr>
  </w:style>
  <w:style w:type="character" w:styleId="Appeldenotedefin">
    <w:name w:val="endnote reference"/>
    <w:basedOn w:val="Policepardfaut"/>
    <w:uiPriority w:val="99"/>
    <w:semiHidden/>
    <w:unhideWhenUsed/>
    <w:rsid w:val="00F26D0C"/>
    <w:rPr>
      <w:vertAlign w:val="superscript"/>
    </w:rPr>
  </w:style>
  <w:style w:type="paragraph" w:styleId="Rvision">
    <w:name w:val="Revision"/>
    <w:hidden/>
    <w:uiPriority w:val="99"/>
    <w:semiHidden/>
    <w:rsid w:val="004C7C95"/>
    <w:pPr>
      <w:spacing w:after="0" w:line="240" w:lineRule="auto"/>
    </w:pPr>
    <w:rPr>
      <w:rFonts w:ascii="Calibri" w:eastAsia="Calibri" w:hAnsi="Calibri" w:cs="Calibri"/>
      <w:color w:val="000000"/>
    </w:rPr>
  </w:style>
  <w:style w:type="paragraph" w:styleId="Pieddepage">
    <w:name w:val="footer"/>
    <w:basedOn w:val="Normal"/>
    <w:link w:val="PieddepageCar"/>
    <w:uiPriority w:val="99"/>
    <w:unhideWhenUsed/>
    <w:rsid w:val="00AB2065"/>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PieddepageCar">
    <w:name w:val="Pied de page Car"/>
    <w:basedOn w:val="Policepardfaut"/>
    <w:link w:val="Pieddepage"/>
    <w:uiPriority w:val="99"/>
    <w:rsid w:val="00AB2065"/>
    <w:rPr>
      <w:rFonts w:cs="Times New Roman"/>
    </w:rPr>
  </w:style>
  <w:style w:type="paragraph" w:styleId="Lgende">
    <w:name w:val="caption"/>
    <w:basedOn w:val="Normal"/>
    <w:next w:val="Normal"/>
    <w:uiPriority w:val="35"/>
    <w:unhideWhenUsed/>
    <w:qFormat/>
    <w:rsid w:val="00587665"/>
    <w:pPr>
      <w:spacing w:after="200" w:line="240" w:lineRule="auto"/>
    </w:pPr>
    <w:rPr>
      <w:i/>
      <w:iCs/>
      <w:color w:val="44546A" w:themeColor="text2"/>
      <w:sz w:val="18"/>
      <w:szCs w:val="18"/>
    </w:rPr>
  </w:style>
  <w:style w:type="paragraph" w:styleId="En-ttedetabledesmatires">
    <w:name w:val="TOC Heading"/>
    <w:basedOn w:val="Titre1"/>
    <w:next w:val="Normal"/>
    <w:uiPriority w:val="39"/>
    <w:unhideWhenUsed/>
    <w:qFormat/>
    <w:rsid w:val="00B344B3"/>
    <w:pPr>
      <w:spacing w:before="240"/>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TM2">
    <w:name w:val="toc 2"/>
    <w:basedOn w:val="Normal"/>
    <w:next w:val="Normal"/>
    <w:autoRedefine/>
    <w:uiPriority w:val="39"/>
    <w:unhideWhenUsed/>
    <w:rsid w:val="00D56010"/>
    <w:pPr>
      <w:tabs>
        <w:tab w:val="left" w:pos="720"/>
        <w:tab w:val="right" w:leader="dot" w:pos="9350"/>
      </w:tabs>
      <w:spacing w:after="100"/>
      <w:ind w:left="220"/>
    </w:pPr>
  </w:style>
  <w:style w:type="paragraph" w:styleId="TM3">
    <w:name w:val="toc 3"/>
    <w:basedOn w:val="Normal"/>
    <w:next w:val="Normal"/>
    <w:autoRedefine/>
    <w:uiPriority w:val="39"/>
    <w:unhideWhenUsed/>
    <w:rsid w:val="00B344B3"/>
    <w:pPr>
      <w:spacing w:after="100"/>
      <w:ind w:left="440"/>
    </w:pPr>
  </w:style>
  <w:style w:type="paragraph" w:styleId="Tabledesillustrations">
    <w:name w:val="table of figures"/>
    <w:basedOn w:val="Normal"/>
    <w:next w:val="Normal"/>
    <w:uiPriority w:val="99"/>
    <w:unhideWhenUsed/>
    <w:rsid w:val="00A36447"/>
    <w:pPr>
      <w:spacing w:after="0"/>
      <w:ind w:left="0"/>
    </w:pPr>
  </w:style>
  <w:style w:type="paragraph" w:customStyle="1" w:styleId="Default">
    <w:name w:val="Default"/>
    <w:rsid w:val="00644ACD"/>
    <w:pPr>
      <w:autoSpaceDE w:val="0"/>
      <w:autoSpaceDN w:val="0"/>
      <w:adjustRightInd w:val="0"/>
      <w:spacing w:after="0" w:line="240" w:lineRule="auto"/>
    </w:pPr>
    <w:rPr>
      <w:rFonts w:ascii="Tw Cen MT" w:hAnsi="Tw Cen MT" w:cs="Tw Cen MT"/>
      <w:color w:val="000000"/>
      <w:sz w:val="24"/>
      <w:szCs w:val="24"/>
    </w:rPr>
  </w:style>
  <w:style w:type="character" w:styleId="Accentuation">
    <w:name w:val="Emphasis"/>
    <w:basedOn w:val="Policepardfaut"/>
    <w:uiPriority w:val="20"/>
    <w:qFormat/>
    <w:rsid w:val="004F334B"/>
    <w:rPr>
      <w:i/>
      <w:iCs/>
    </w:rPr>
  </w:style>
  <w:style w:type="paragraph" w:styleId="TM1">
    <w:name w:val="toc 1"/>
    <w:basedOn w:val="Normal"/>
    <w:next w:val="Normal"/>
    <w:autoRedefine/>
    <w:uiPriority w:val="39"/>
    <w:unhideWhenUsed/>
    <w:rsid w:val="001A17D3"/>
    <w:pPr>
      <w:tabs>
        <w:tab w:val="right" w:leader="dot" w:pos="9350"/>
      </w:tabs>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35912">
      <w:bodyDiv w:val="1"/>
      <w:marLeft w:val="0"/>
      <w:marRight w:val="0"/>
      <w:marTop w:val="0"/>
      <w:marBottom w:val="0"/>
      <w:divBdr>
        <w:top w:val="none" w:sz="0" w:space="0" w:color="auto"/>
        <w:left w:val="none" w:sz="0" w:space="0" w:color="auto"/>
        <w:bottom w:val="none" w:sz="0" w:space="0" w:color="auto"/>
        <w:right w:val="none" w:sz="0" w:space="0" w:color="auto"/>
      </w:divBdr>
    </w:div>
    <w:div w:id="451560815">
      <w:bodyDiv w:val="1"/>
      <w:marLeft w:val="0"/>
      <w:marRight w:val="0"/>
      <w:marTop w:val="0"/>
      <w:marBottom w:val="0"/>
      <w:divBdr>
        <w:top w:val="none" w:sz="0" w:space="0" w:color="auto"/>
        <w:left w:val="none" w:sz="0" w:space="0" w:color="auto"/>
        <w:bottom w:val="none" w:sz="0" w:space="0" w:color="auto"/>
        <w:right w:val="none" w:sz="0" w:space="0" w:color="auto"/>
      </w:divBdr>
    </w:div>
    <w:div w:id="605388542">
      <w:bodyDiv w:val="1"/>
      <w:marLeft w:val="0"/>
      <w:marRight w:val="0"/>
      <w:marTop w:val="0"/>
      <w:marBottom w:val="0"/>
      <w:divBdr>
        <w:top w:val="none" w:sz="0" w:space="0" w:color="auto"/>
        <w:left w:val="none" w:sz="0" w:space="0" w:color="auto"/>
        <w:bottom w:val="none" w:sz="0" w:space="0" w:color="auto"/>
        <w:right w:val="none" w:sz="0" w:space="0" w:color="auto"/>
      </w:divBdr>
    </w:div>
    <w:div w:id="1542136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BDocument_Admin_WBDOCS" ma:contentTypeID="0x010100F4C63C3BD852AE468EAEFD0E6C57C64F02050100D068AE89E8973B47B88714D8AB6EDDD7" ma:contentTypeVersion="17" ma:contentTypeDescription="" ma:contentTypeScope="" ma:versionID="97109e42c186b9daf9edc666b9b4ad89">
  <xsd:schema xmlns:xsd="http://www.w3.org/2001/XMLSchema" xmlns:xs="http://www.w3.org/2001/XMLSchema" xmlns:p="http://schemas.microsoft.com/office/2006/metadata/properties" xmlns:ns3="3e02667f-0271-471b-bd6e-11a2e16def1d" targetNamespace="http://schemas.microsoft.com/office/2006/metadata/properties" ma:root="true" ma:fieldsID="6e476f17afa681e600adef72e1b9c08d"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element ref="ns3:wb_projectphase" minOccurs="0"/>
                <xsd:element ref="ns3:wb_fiscalyear" minOccurs="0"/>
                <xsd:element ref="ns3:ed89010fab75481eba28f36694d32f6e" minOccurs="0"/>
                <xsd:element ref="ns3:wb_archivesboxno" minOccurs="0"/>
                <xsd:element ref="ns3:wb_addressee" minOccurs="0"/>
                <xsd:element ref="ns3:wb_esignaturecode" minOccurs="0"/>
                <xsd:element ref="ns3:wb_keyword" minOccurs="0"/>
                <xsd:element ref="ns3:wb_correspondencelogno" minOccurs="0"/>
                <xsd:element ref="ns3:g5db487b699641c994752f446908f645" minOccurs="0"/>
                <xsd:element ref="ns3:wb_topic" minOccurs="0"/>
                <xsd:element ref="ns3:wb_aicomments" minOccurs="0"/>
                <xsd:element ref="ns3:wb_cttype" minOccurs="0"/>
                <xsd:element ref="ns3:wb_description" minOccurs="0"/>
                <xsd:element ref="ns3:wb_disclosuredate" minOccurs="0"/>
                <xsd:element ref="ns3:wb_disclosurestatus" minOccurs="0"/>
                <xsd:element ref="ns3:wb_disclosuretype" minOccurs="0"/>
                <xsd:element ref="ns3:wb_exceptionapprover" minOccurs="0"/>
                <xsd:element ref="ns3:wb_externalpublic" minOccurs="0"/>
                <xsd:element ref="ns3:wb_externalpublishedlink" minOccurs="0"/>
                <xsd:element ref="ns3:wb_externalwebdate" minOccurs="0"/>
                <xsd:element ref="ns3:wb_externalwebdecision" minOccurs="0"/>
                <xsd:element ref="ns3:wb_externalwebdescription" minOccurs="0"/>
                <xsd:element ref="ns3:wb_externalwebstatus" minOccurs="0"/>
                <xsd:element ref="ns3:wb_filingapplication" minOccurs="0"/>
                <xsd:element ref="ns3:wb_ibflag" minOccurs="0"/>
                <xsd:element ref="ns3:wb_ibtopic" minOccurs="0"/>
                <xsd:element ref="ns3:wb_ibtopiccode" minOccurs="0"/>
                <xsd:element ref="ns3:wb_ibtopiclegacy" minOccurs="0"/>
                <xsd:element ref="ns3:wb_jsondata" minOccurs="0"/>
                <xsd:element ref="ns3:wb_keywordlegacy" minOccurs="0"/>
                <xsd:element ref="ns3:wb_lockstatus" minOccurs="0"/>
                <xsd:element ref="ns3:wb_nodeid" minOccurs="0"/>
                <xsd:element ref="ns3:wb_notesunid" minOccurs="0"/>
                <xsd:element ref="ns3:wb_publicalternativeapprover" minOccurs="0"/>
                <xsd:element ref="ns3:wb_publicapprover" minOccurs="0"/>
                <xsd:element ref="ns3:wb_realcreationdate" minOccurs="0"/>
                <xsd:element ref="ns3:wb_realcreatorname" minOccurs="0"/>
                <xsd:element ref="ns3:wb_realmodifier" minOccurs="0"/>
                <xsd:element ref="ns3:wb_realmodifydate" minOccurs="0"/>
                <xsd:element ref="ns3:wb_referencenumber" minOccurs="0"/>
                <xsd:element ref="ns3:wb_reportno" minOccurs="0"/>
                <xsd:element ref="ns3:wb_retentionexpirydate" minOccurs="0"/>
                <xsd:element ref="ns3:wb_retentionlabel" minOccurs="0"/>
                <xsd:element ref="ns3:wb_subfolder" minOccurs="0"/>
                <xsd:element ref="ns3:wb_DocIDs" minOccurs="0"/>
                <xsd:element ref="ns3:wb_wbdocsid" minOccurs="0"/>
                <xsd:element ref="ns3:wb_team" minOccurs="0"/>
                <xsd:element ref="ns3:wb_ponumber" minOccurs="0"/>
                <xsd:element ref="ns3:wb_region" minOccurs="0"/>
                <xsd:element ref="ns3:wb_wbdocscid" minOccurs="0"/>
                <xsd:element ref="ns3:wb_archivesaccessionnumber" minOccurs="0"/>
                <xsd:element ref="ns3:wb_archiveprojectid" minOccurs="0"/>
                <xsd:element ref="ns3:wb_numberofpages" minOccurs="0"/>
                <xsd:element ref="ns3:wb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178ccda-80df-4219-916f-72b2a4225641}" ma:internalName="TaxCatchAll" ma:showField="CatchAllData"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178ccda-80df-4219-916f-72b2a4225641}" ma:internalName="TaxCatchAllLabel" ma:readOnly="true" ma:showField="CatchAllDataLabel"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OPSVP - Office of the Vice President|c5844390-7771-419a-acaf-41090b7fc108'"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element name="wb_projectphase" ma:index="24" nillable="true" ma:displayName="Project Phase" ma:format="Dropdown" ma:internalName="wb_projectphase">
      <xsd:simpleType>
        <xsd:restriction base="dms:Choice">
          <xsd:enumeration value="Appraisal"/>
          <xsd:enumeration value="Board Approval"/>
          <xsd:enumeration value="Board Presentation and Approval"/>
          <xsd:enumeration value="Completion"/>
          <xsd:enumeration value="Effectiveness"/>
          <xsd:enumeration value="Identification"/>
          <xsd:enumeration value="Lending"/>
          <xsd:enumeration value="Negotiations"/>
          <xsd:enumeration value="Negotiations and Final Agreement"/>
          <xsd:enumeration value="Preparation"/>
          <xsd:enumeration value="Restructuring"/>
          <xsd:enumeration value="Signing"/>
          <xsd:enumeration value="Supervision"/>
        </xsd:restriction>
      </xsd:simpleType>
    </xsd:element>
    <xsd:element name="wb_fiscalyear" ma:index="25" nillable="true" ma:displayName="Fiscal Year" ma:internalName="wb_fiscalyear">
      <xsd:simpleType>
        <xsd:restriction base="dms:Text"/>
      </xsd:simpleType>
    </xsd:element>
    <xsd:element name="ed89010fab75481eba28f36694d32f6e" ma:index="26" nillable="true" ma:taxonomy="true" ma:internalName="ed89010fab75481eba28f36694d32f6e" ma:taxonomyFieldName="wb_language" ma:displayName="Language" ma:default="" ma:fieldId="{ed89010f-ab75-481e-ba28-f36694d32f6e}" ma:taxonomyMulti="true" ma:sspId="2a6c10d7-b926-4fc0-945e-3cbf5049f6bd" ma:termSetId="eec26d95-2741-4993-be53-ce892dff855b" ma:anchorId="00000000-0000-0000-0000-000000000000" ma:open="false" ma:isKeyword="false">
      <xsd:complexType>
        <xsd:sequence>
          <xsd:element ref="pc:Terms" minOccurs="0" maxOccurs="1"/>
        </xsd:sequence>
      </xsd:complexType>
    </xsd:element>
    <xsd:element name="wb_archivesboxno" ma:index="28" nillable="true" ma:displayName="ArchiveBoxNo" ma:internalName="wb_archivesboxno">
      <xsd:simpleType>
        <xsd:restriction base="dms:Note">
          <xsd:maxLength value="255"/>
        </xsd:restriction>
      </xsd:simpleType>
    </xsd:element>
    <xsd:element name="wb_addressee" ma:index="29" nillable="true" ma:displayName="Addressee" ma:internalName="wb_addressee">
      <xsd:simpleType>
        <xsd:restriction base="dms:Note">
          <xsd:maxLength value="255"/>
        </xsd:restriction>
      </xsd:simpleType>
    </xsd:element>
    <xsd:element name="wb_esignaturecode" ma:index="30" nillable="true" ma:displayName="E Signature Code" ma:internalName="wb_esignaturecode">
      <xsd:simpleType>
        <xsd:restriction base="dms:Text"/>
      </xsd:simpleType>
    </xsd:element>
    <xsd:element name="wb_keyword" ma:index="31" nillable="true" ma:displayName="Keyword" ma:internalName="wb_keyword">
      <xsd:simpleType>
        <xsd:restriction base="dms:Note">
          <xsd:maxLength value="255"/>
        </xsd:restriction>
      </xsd:simpleType>
    </xsd:element>
    <xsd:element name="wb_correspondencelogno" ma:index="32" nillable="true" ma:displayName="CorrespondenceLogNo" ma:internalName="wb_correspondencelogno">
      <xsd:simpleType>
        <xsd:restriction base="dms:Note">
          <xsd:maxLength value="255"/>
        </xsd:restriction>
      </xsd:simpleType>
    </xsd:element>
    <xsd:element name="g5db487b699641c994752f446908f645" ma:index="33" nillable="true" ma:taxonomy="true" ma:internalName="g5db487b699641c994752f446908f645" ma:taxonomyFieldName="wb_country" ma:displayName="Country" ma:default="" ma:fieldId="{05db487b-6996-41c9-9475-2f446908f645}" ma:taxonomyMulti="true" ma:sspId="2a6c10d7-b926-4fc0-945e-3cbf5049f6bd" ma:termSetId="5b557a74-2ed1-4f9b-90d0-a207a2948e5f" ma:anchorId="00000000-0000-0000-0000-000000000000" ma:open="false" ma:isKeyword="false">
      <xsd:complexType>
        <xsd:sequence>
          <xsd:element ref="pc:Terms" minOccurs="0" maxOccurs="1"/>
        </xsd:sequence>
      </xsd:complexType>
    </xsd:element>
    <xsd:element name="wb_topic" ma:index="35" nillable="true" ma:displayName="Topic" ma:internalName="wb_topic">
      <xsd:simpleType>
        <xsd:restriction base="dms:Note">
          <xsd:maxLength value="255"/>
        </xsd:restriction>
      </xsd:simpleType>
    </xsd:element>
    <xsd:element name="wb_aicomments" ma:index="36" nillable="true" ma:displayName="AI Comments" ma:internalName="wb_aicomments">
      <xsd:simpleType>
        <xsd:restriction base="dms:Note">
          <xsd:maxLength value="255"/>
        </xsd:restriction>
      </xsd:simpleType>
    </xsd:element>
    <xsd:element name="wb_cttype" ma:index="37" nillable="true" ma:displayName="CTType" ma:internalName="wb_cttype">
      <xsd:simpleType>
        <xsd:restriction base="dms:Text"/>
      </xsd:simpleType>
    </xsd:element>
    <xsd:element name="wb_description" ma:index="38" nillable="true" ma:displayName="Description" ma:internalName="wb_description">
      <xsd:simpleType>
        <xsd:restriction base="dms:Note"/>
      </xsd:simpleType>
    </xsd:element>
    <xsd:element name="wb_disclosuredate" ma:index="39" nillable="true" ma:displayName="Disclosure Date" ma:internalName="wb_disclosuredate">
      <xsd:simpleType>
        <xsd:restriction base="dms:DateTime"/>
      </xsd:simpleType>
    </xsd:element>
    <xsd:element name="wb_disclosurestatus" ma:index="40" nillable="true" ma:displayName="Disclosure Status" ma:internalName="wb_disclosurestatus">
      <xsd:simpleType>
        <xsd:restriction base="dms:Text"/>
      </xsd:simpleType>
    </xsd:element>
    <xsd:element name="wb_disclosuretype" ma:index="41" nillable="true" ma:displayName="Disclosure Type" ma:internalName="wb_disclosuretype">
      <xsd:simpleType>
        <xsd:restriction base="dms:Text"/>
      </xsd:simpleType>
    </xsd:element>
    <xsd:element name="wb_exceptionapprover" ma:index="42" nillable="true" ma:displayName="Exception Approver" ma:internalName="wb_excep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externalpublic" ma:index="43" nillable="true" ma:displayName="External Public" ma:default="0" ma:internalName="wb_externalpublic">
      <xsd:simpleType>
        <xsd:restriction base="dms:Boolean"/>
      </xsd:simpleType>
    </xsd:element>
    <xsd:element name="wb_externalpublishedlink" ma:index="44" nillable="true" ma:displayName="External Published Link" ma:internalName="wb_externalpublishedlink">
      <xsd:simpleType>
        <xsd:restriction base="dms:Text"/>
      </xsd:simpleType>
    </xsd:element>
    <xsd:element name="wb_externalwebdate" ma:index="45" nillable="true" ma:displayName="External Web Date" ma:internalName="wb_externalwebdate">
      <xsd:simpleType>
        <xsd:restriction base="dms:DateTime"/>
      </xsd:simpleType>
    </xsd:element>
    <xsd:element name="wb_externalwebdecision" ma:index="46" nillable="true" ma:displayName="External Web Decision" ma:internalName="wb_externalwebdecision">
      <xsd:simpleType>
        <xsd:restriction base="dms:Note">
          <xsd:maxLength value="255"/>
        </xsd:restriction>
      </xsd:simpleType>
    </xsd:element>
    <xsd:element name="wb_externalwebdescription" ma:index="47" nillable="true" ma:displayName="External Web Description" ma:internalName="wb_externalwebdescription">
      <xsd:simpleType>
        <xsd:restriction base="dms:Note">
          <xsd:maxLength value="255"/>
        </xsd:restriction>
      </xsd:simpleType>
    </xsd:element>
    <xsd:element name="wb_externalwebstatus" ma:index="48" nillable="true" ma:displayName="External Web Status" ma:internalName="wb_externalwebstatus">
      <xsd:simpleType>
        <xsd:restriction base="dms:Text"/>
      </xsd:simpleType>
    </xsd:element>
    <xsd:element name="wb_filingapplication" ma:index="49" nillable="true" ma:displayName="Filing Application" ma:internalName="wb_filingapplication">
      <xsd:simpleType>
        <xsd:restriction base="dms:Text"/>
      </xsd:simpleType>
    </xsd:element>
    <xsd:element name="wb_ibflag" ma:index="50" nillable="true" ma:displayName="IB Flag" ma:internalName="wb_ibflag">
      <xsd:simpleType>
        <xsd:restriction base="dms:Text"/>
      </xsd:simpleType>
    </xsd:element>
    <xsd:element name="wb_ibtopic" ma:index="51" nillable="true" ma:displayName="IB Topic" ma:internalName="wb_ibtopic">
      <xsd:simpleType>
        <xsd:restriction base="dms:Note">
          <xsd:maxLength value="255"/>
        </xsd:restriction>
      </xsd:simpleType>
    </xsd:element>
    <xsd:element name="wb_ibtopiccode" ma:index="52" nillable="true" ma:displayName="IB Topic Code" ma:internalName="wb_ibtopiccode">
      <xsd:simpleType>
        <xsd:restriction base="dms:Note">
          <xsd:maxLength value="255"/>
        </xsd:restriction>
      </xsd:simpleType>
    </xsd:element>
    <xsd:element name="wb_ibtopiclegacy" ma:index="53" nillable="true" ma:displayName="IB Topic Legacy" ma:internalName="wb_ibtopiclegacy">
      <xsd:simpleType>
        <xsd:restriction base="dms:Note">
          <xsd:maxLength value="255"/>
        </xsd:restriction>
      </xsd:simpleType>
    </xsd:element>
    <xsd:element name="wb_jsondata" ma:index="54" nillable="true" ma:displayName="JSONData" ma:internalName="wb_jsondata">
      <xsd:simpleType>
        <xsd:restriction base="dms:Note">
          <xsd:maxLength value="255"/>
        </xsd:restriction>
      </xsd:simpleType>
    </xsd:element>
    <xsd:element name="wb_keywordlegacy" ma:index="55" nillable="true" ma:displayName="Keyword_Legacy" ma:internalName="wb_keywordlegacy">
      <xsd:simpleType>
        <xsd:restriction base="dms:Note">
          <xsd:maxLength value="255"/>
        </xsd:restriction>
      </xsd:simpleType>
    </xsd:element>
    <xsd:element name="wb_lockstatus" ma:index="56" nillable="true" ma:displayName="LockStatus" ma:internalName="wb_lockstatus">
      <xsd:simpleType>
        <xsd:restriction base="dms:Text"/>
      </xsd:simpleType>
    </xsd:element>
    <xsd:element name="wb_nodeid" ma:index="57" nillable="true" ma:displayName="Node ID" ma:internalName="wb_nodeid">
      <xsd:simpleType>
        <xsd:restriction base="dms:Text"/>
      </xsd:simpleType>
    </xsd:element>
    <xsd:element name="wb_notesunid" ma:index="58" nillable="true" ma:displayName="Notes UNID" ma:internalName="wb_notesunid">
      <xsd:simpleType>
        <xsd:restriction base="dms:Text"/>
      </xsd:simpleType>
    </xsd:element>
    <xsd:element name="wb_publicalternativeapprover" ma:index="59" nillable="true" ma:displayName="Public Alternative Approver" ma:internalName="wb_publicalternativ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publicapprover" ma:index="60" nillable="true" ma:displayName="Public Approver" ma:internalName="wb_public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realcreationdate" ma:index="61" nillable="true" ma:displayName="Real Creation Date" ma:internalName="wb_realcreationdate">
      <xsd:simpleType>
        <xsd:restriction base="dms:DateTime"/>
      </xsd:simpleType>
    </xsd:element>
    <xsd:element name="wb_realcreatorname" ma:index="62" nillable="true" ma:displayName="Real Creator Name" ma:internalName="wb_realcreatorname">
      <xsd:simpleType>
        <xsd:restriction base="dms:Text"/>
      </xsd:simpleType>
    </xsd:element>
    <xsd:element name="wb_realmodifier" ma:index="63" nillable="true" ma:displayName="Real Modifier" ma:internalName="wb_realmodifier">
      <xsd:simpleType>
        <xsd:restriction base="dms:Text"/>
      </xsd:simpleType>
    </xsd:element>
    <xsd:element name="wb_realmodifydate" ma:index="64" nillable="true" ma:displayName="Real Modify Date" ma:internalName="wb_realmodifydate">
      <xsd:simpleType>
        <xsd:restriction base="dms:DateTime"/>
      </xsd:simpleType>
    </xsd:element>
    <xsd:element name="wb_referencenumber" ma:index="65" nillable="true" ma:displayName="Reference Number" ma:internalName="wb_referencenumber">
      <xsd:simpleType>
        <xsd:restriction base="dms:Text"/>
      </xsd:simpleType>
    </xsd:element>
    <xsd:element name="wb_reportno" ma:index="66" nillable="true" ma:displayName="Report No" ma:internalName="wb_reportno">
      <xsd:simpleType>
        <xsd:restriction base="dms:Text"/>
      </xsd:simpleType>
    </xsd:element>
    <xsd:element name="wb_retentionexpirydate" ma:index="67" nillable="true" ma:displayName="Retention Expiry Date" ma:internalName="wb_retentionexpirydate">
      <xsd:simpleType>
        <xsd:restriction base="dms:DateTime"/>
      </xsd:simpleType>
    </xsd:element>
    <xsd:element name="wb_retentionlabel" ma:index="68" nillable="true" ma:displayName="Retention Label" ma:internalName="wb_retentionlabel">
      <xsd:simpleType>
        <xsd:restriction base="dms:Text"/>
      </xsd:simpleType>
    </xsd:element>
    <xsd:element name="wb_subfolder" ma:index="69" nillable="true" ma:displayName="Sub Folder" ma:internalName="wb_subfolder">
      <xsd:simpleType>
        <xsd:restriction base="dms:Text"/>
      </xsd:simpleType>
    </xsd:element>
    <xsd:element name="wb_DocIDs" ma:index="70" nillable="true" ma:displayName="DocIDs" ma:internalName="wb_DocIDs">
      <xsd:simpleType>
        <xsd:restriction base="dms:Text"/>
      </xsd:simpleType>
    </xsd:element>
    <xsd:element name="wb_wbdocsid" ma:index="71" nillable="true" ma:displayName="WBDocsId" ma:internalName="wb_wbdocsid">
      <xsd:simpleType>
        <xsd:restriction base="dms:Text"/>
      </xsd:simpleType>
    </xsd:element>
    <xsd:element name="wb_team" ma:index="72" nillable="true" ma:displayName="Team" ma:format="Dropdown" ma:internalName="wb_team">
      <xsd:simpleType>
        <xsd:restriction base="dms:Choice">
          <xsd:enumeration value="CFRAR - Chennai"/>
          <xsd:enumeration value="CFRCF - Other"/>
          <xsd:enumeration value="CFRCR - Data"/>
          <xsd:enumeration value="CFRCR - LLP"/>
          <xsd:enumeration value="CFRCR - Other"/>
          <xsd:enumeration value="CFRCR - Paris Club"/>
          <xsd:enumeration value="CFRMC - Credit"/>
          <xsd:enumeration value="CFRMC - Market"/>
          <xsd:enumeration value="CFRPA - ACS"/>
          <xsd:enumeration value="CFRPA - Analytical Team (AT)"/>
          <xsd:enumeration value="CFRPA - CSG"/>
          <xsd:enumeration value="CFRPA - Corporate Planning (CP)"/>
          <xsd:enumeration value="CFRPA - DM"/>
          <xsd:enumeration value="CFRPA - Enablers"/>
          <xsd:enumeration value="CFRPA - ITC"/>
          <xsd:enumeration value="CFRPA - MIS"/>
          <xsd:enumeration value="CFRPA - Other"/>
          <xsd:enumeration value="CFRPA - Performance Analysis (PA)"/>
          <xsd:enumeration value="CFRPA - Policy and Process Improvement (PPI)"/>
          <xsd:enumeration value="CFRPA - Project Management Office (PMO)"/>
          <xsd:enumeration value="CFRVP - Front Office"/>
        </xsd:restriction>
      </xsd:simpleType>
    </xsd:element>
    <xsd:element name="wb_ponumber" ma:index="73" nillable="true" ma:displayName="PoNumber" ma:internalName="wb_ponumber">
      <xsd:simpleType>
        <xsd:restriction base="dms:Text"/>
      </xsd:simpleType>
    </xsd:element>
    <xsd:element name="wb_region" ma:index="74" nillable="true" ma:displayName="Region" ma:internalName="wb_region">
      <xsd:simpleType>
        <xsd:restriction base="dms:Text"/>
      </xsd:simpleType>
    </xsd:element>
    <xsd:element name="wb_wbdocscid" ma:index="75" nillable="true" ma:displayName="WBDocsCid" ma:internalName="wb_wbdocscid">
      <xsd:simpleType>
        <xsd:restriction base="dms:Text"/>
      </xsd:simpleType>
    </xsd:element>
    <xsd:element name="wb_archivesaccessionnumber" ma:index="76" nillable="true" ma:displayName="Archive Accession Number" ma:internalName="wb_archivesaccessionnumber">
      <xsd:simpleType>
        <xsd:restriction base="dms:Note">
          <xsd:maxLength value="255"/>
        </xsd:restriction>
      </xsd:simpleType>
    </xsd:element>
    <xsd:element name="wb_archiveprojectid" ma:index="77" nillable="true" ma:displayName="Archive Project Id" ma:internalName="wb_archiveprojectid">
      <xsd:simpleType>
        <xsd:restriction base="dms:Note">
          <xsd:maxLength value="255"/>
        </xsd:restriction>
      </xsd:simpleType>
    </xsd:element>
    <xsd:element name="wb_numberofpages" ma:index="78" nillable="true" ma:displayName="Numberofpages" ma:internalName="wb_numberofpages">
      <xsd:simpleType>
        <xsd:restriction base="dms:Text"/>
      </xsd:simpleType>
    </xsd:element>
    <xsd:element name="wb_category" ma:index="79" nillable="true" ma:displayName="Category" ma:internalName="wb_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a6c10d7-b926-4fc0-945e-3cbf5049f6bd" ContentTypeId="0x010100F4C63C3BD852AE468EAEFD0E6C57C64F0205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Label xmlns="3e02667f-0271-471b-bd6e-11a2e16def1d" xsi:nil="true"/>
    <Abstract xmlns="3e02667f-0271-471b-bd6e-11a2e16def1d">(docx, updated 9:30am, 12/15)</Abstract>
    <TaxCatchAll xmlns="3e02667f-0271-471b-bd6e-11a2e16def1d">
      <Value>559</Value>
      <Value>43</Value>
      <Value>4</Value>
      <Value>3</Value>
      <Value>2</Value>
      <Value>1</Value>
    </TaxCatchAll>
    <o1cb080a3dca4eb8a0fd03c7cc8bf8f7 xmlns="3e02667f-0271-471b-bd6e-11a2e16def1d">
      <Terms xmlns="http://schemas.microsoft.com/office/infopath/2007/PartnerControls"/>
    </o1cb080a3dca4eb8a0fd03c7cc8bf8f7>
    <wb_externalwebdecision xmlns="3e02667f-0271-471b-bd6e-11a2e16def1d" xsi:nil="true"/>
    <wb_ibflag xmlns="3e02667f-0271-471b-bd6e-11a2e16def1d" xsi:nil="true"/>
    <wb_realcreationdate xmlns="3e02667f-0271-471b-bd6e-11a2e16def1d" xsi:nil="true"/>
    <wb_DocIDs xmlns="3e02667f-0271-471b-bd6e-11a2e16def1d" xsi:nil="true"/>
    <wb_externalwebdescription xmlns="3e02667f-0271-471b-bd6e-11a2e16def1d" xsi:nil="true"/>
    <wb_publicalternativeapprover xmlns="3e02667f-0271-471b-bd6e-11a2e16def1d">
      <UserInfo>
        <DisplayName/>
        <AccountId xsi:nil="true"/>
        <AccountType/>
      </UserInfo>
    </wb_publicalternativeapprover>
    <wb_referencenumber xmlns="3e02667f-0271-471b-bd6e-11a2e16def1d" xsi:nil="true"/>
    <wb_retentionexpirydate xmlns="3e02667f-0271-471b-bd6e-11a2e16def1d" xsi:nil="true"/>
    <wb_externalwebdate xmlns="3e02667f-0271-471b-bd6e-11a2e16def1d" xsi:nil="true"/>
    <wb_region xmlns="3e02667f-0271-471b-bd6e-11a2e16def1d" xsi:nil="true"/>
    <wb_fiscalyear xmlns="3e02667f-0271-471b-bd6e-11a2e16def1d" xsi:nil="true"/>
    <wb_externalpublic xmlns="3e02667f-0271-471b-bd6e-11a2e16def1d">false</wb_externalpublic>
    <wb_cttype xmlns="3e02667f-0271-471b-bd6e-11a2e16def1d" xsi:nil="true"/>
    <wb_wbdocscid xmlns="3e02667f-0271-471b-bd6e-11a2e16def1d" xsi:nil="true"/>
    <wb_archivesboxno xmlns="3e02667f-0271-471b-bd6e-11a2e16def1d" xsi:nil="true"/>
    <wb_topic xmlns="3e02667f-0271-471b-bd6e-11a2e16def1d" xsi:nil="true"/>
    <wb_aicomments xmlns="3e02667f-0271-471b-bd6e-11a2e16def1d" xsi:nil="true"/>
    <wb_notesunid xmlns="3e02667f-0271-471b-bd6e-11a2e16def1d" xsi:nil="true"/>
    <wb_realmodifydate xmlns="3e02667f-0271-471b-bd6e-11a2e16def1d" xsi:nil="true"/>
    <wb_wbdocsid xmlns="3e02667f-0271-471b-bd6e-11a2e16def1d" xsi:nil="true"/>
    <wb_ponumber xmlns="3e02667f-0271-471b-bd6e-11a2e16def1d" xsi:nil="true"/>
    <wb_disclosuredate xmlns="3e02667f-0271-471b-bd6e-11a2e16def1d" xsi:nil="true"/>
    <wb_reportno xmlns="3e02667f-0271-471b-bd6e-11a2e16def1d" xsi:nil="true"/>
    <wb_addressee xmlns="3e02667f-0271-471b-bd6e-11a2e16def1d" xsi:nil="true"/>
    <wb_ibtopic xmlns="3e02667f-0271-471b-bd6e-11a2e16def1d" xsi:nil="true"/>
    <wb_ibtopiclegacy xmlns="3e02667f-0271-471b-bd6e-11a2e16def1d" xsi:nil="true"/>
    <wb_realmodifier xmlns="3e02667f-0271-471b-bd6e-11a2e16def1d" xsi:nil="true"/>
    <wb_projectphase xmlns="3e02667f-0271-471b-bd6e-11a2e16def1d" xsi:nil="true"/>
    <ed89010fab75481eba28f36694d32f6e xmlns="3e02667f-0271-471b-bd6e-11a2e16def1d">
      <Terms xmlns="http://schemas.microsoft.com/office/infopath/2007/PartnerControls"/>
    </ed89010fab75481eba28f36694d32f6e>
    <wb_correspondencelogno xmlns="3e02667f-0271-471b-bd6e-11a2e16def1d" xsi:nil="true"/>
    <wb_numberofpages xmlns="3e02667f-0271-471b-bd6e-11a2e16def1d" xsi:nil="true"/>
    <wb_disclosurestatus xmlns="3e02667f-0271-471b-bd6e-11a2e16def1d" xsi:nil="true"/>
    <wb_externalpublishedlink xmlns="3e02667f-0271-471b-bd6e-11a2e16def1d" xsi:nil="true"/>
    <wb_subfolder xmlns="3e02667f-0271-471b-bd6e-11a2e16def1d" xsi:nil="true"/>
    <WBDocs_Access_To_Info_Exception xmlns="3e02667f-0271-471b-bd6e-11a2e16def1d">12. Not Assessed</WBDocs_Access_To_Info_Exception>
    <wb_jsondata xmlns="3e02667f-0271-471b-bd6e-11a2e16def1d" xsi:nil="true"/>
    <WBDocs_Document_Date xmlns="3e02667f-0271-471b-bd6e-11a2e16def1d">2023-12-01T21:06:10+00:00</WBDocs_Document_Date>
    <wb_keyword xmlns="3e02667f-0271-471b-bd6e-11a2e16def1d" xsi:nil="true"/>
    <wb_description xmlns="3e02667f-0271-471b-bd6e-11a2e16def1d" xsi:nil="true"/>
    <wb_team xmlns="3e02667f-0271-471b-bd6e-11a2e16def1d" xsi:nil="true"/>
    <OneCMS_Subcategory xmlns="3e02667f-0271-471b-bd6e-11a2e16def1d" xsi:nil="true"/>
    <wb_ibtopiccode xmlns="3e02667f-0271-471b-bd6e-11a2e16def1d" xsi:nil="true"/>
    <wb_realcreatorname xmlns="3e02667f-0271-471b-bd6e-11a2e16def1d" xsi:nil="true"/>
    <wb_archiveprojectid xmlns="3e02667f-0271-471b-bd6e-11a2e16def1d" xsi:nil="true"/>
    <wb_disclosuretype xmlns="3e02667f-0271-471b-bd6e-11a2e16def1d" xsi:nil="true"/>
    <wb_exceptionapprover xmlns="3e02667f-0271-471b-bd6e-11a2e16def1d">
      <UserInfo>
        <DisplayName/>
        <AccountId xsi:nil="true"/>
        <AccountType/>
      </UserInfo>
    </wb_exceptionapprover>
    <wb_externalwebstatus xmlns="3e02667f-0271-471b-bd6e-11a2e16def1d" xsi:nil="true"/>
    <wb_retentionlabel xmlns="3e02667f-0271-471b-bd6e-11a2e16def1d" xsi:nil="true"/>
    <i008215bacac45029ee8cafff4c8e93b xmlns="3e02667f-0271-471b-bd6e-11a2e16def1d">
      <Terms xmlns="http://schemas.microsoft.com/office/infopath/2007/PartnerControls"/>
    </i008215bacac45029ee8cafff4c8e93b>
    <g5db487b699641c994752f446908f645 xmlns="3e02667f-0271-471b-bd6e-11a2e16def1d">
      <Terms xmlns="http://schemas.microsoft.com/office/infopath/2007/PartnerControls"/>
    </g5db487b699641c994752f446908f645>
    <wb_keywordlegacy xmlns="3e02667f-0271-471b-bd6e-11a2e16def1d" xsi:nil="true"/>
    <wb_publicapprover xmlns="3e02667f-0271-471b-bd6e-11a2e16def1d">
      <UserInfo>
        <DisplayName/>
        <AccountId xsi:nil="true"/>
        <AccountType/>
      </UserInfo>
    </wb_publicapprover>
    <wb_esignaturecode xmlns="3e02667f-0271-471b-bd6e-11a2e16def1d" xsi:nil="true"/>
    <wb_filingapplication xmlns="3e02667f-0271-471b-bd6e-11a2e16def1d" xsi:nil="true"/>
    <wb_lockstatus xmlns="3e02667f-0271-471b-bd6e-11a2e16def1d" xsi:nil="true"/>
    <wb_archivesaccessionnumber xmlns="3e02667f-0271-471b-bd6e-11a2e16def1d" xsi:nil="true"/>
    <WBDocs_Information_Classification xmlns="3e02667f-0271-471b-bd6e-11a2e16def1d">Official Use Only</WBDocs_Information_Classification>
    <OneCMS_Category xmlns="3e02667f-0271-471b-bd6e-11a2e16def1d" xsi:nil="true"/>
    <wb_nodeid xmlns="3e02667f-0271-471b-bd6e-11a2e16def1d" xsi:nil="true"/>
    <wb_category xmlns="3e02667f-0271-471b-bd6e-11a2e16def1d"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4F70-B1F3-48F2-A714-3DD3B23EA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580D0-B3D5-4AD4-8AA2-6B2F27144049}">
  <ds:schemaRefs>
    <ds:schemaRef ds:uri="Microsoft.SharePoint.Taxonomy.ContentTypeSync"/>
  </ds:schemaRefs>
</ds:datastoreItem>
</file>

<file path=customXml/itemProps3.xml><?xml version="1.0" encoding="utf-8"?>
<ds:datastoreItem xmlns:ds="http://schemas.openxmlformats.org/officeDocument/2006/customXml" ds:itemID="{0207E60C-B108-41E2-AED9-D99809BDE61C}">
  <ds:schemaRefs>
    <ds:schemaRef ds:uri="http://schemas.microsoft.com/sharepoint/events"/>
  </ds:schemaRefs>
</ds:datastoreItem>
</file>

<file path=customXml/itemProps4.xml><?xml version="1.0" encoding="utf-8"?>
<ds:datastoreItem xmlns:ds="http://schemas.openxmlformats.org/officeDocument/2006/customXml" ds:itemID="{7BBAE8A4-2C9F-4ED2-9BE6-C4E2A00F3ED8}">
  <ds:schemaRefs>
    <ds:schemaRef ds:uri="http://schemas.microsoft.com/sharepoint/v3/contenttype/forms"/>
  </ds:schemaRefs>
</ds:datastoreItem>
</file>

<file path=customXml/itemProps5.xml><?xml version="1.0" encoding="utf-8"?>
<ds:datastoreItem xmlns:ds="http://schemas.openxmlformats.org/officeDocument/2006/customXml" ds:itemID="{0BB07705-5943-4BF2-9563-513603634812}">
  <ds:schemaRefs>
    <ds:schemaRef ds:uri="http://schemas.microsoft.com/office/2006/metadata/properties"/>
    <ds:schemaRef ds:uri="http://schemas.microsoft.com/office/infopath/2007/PartnerControls"/>
    <ds:schemaRef ds:uri="3e02667f-0271-471b-bd6e-11a2e16def1d"/>
  </ds:schemaRefs>
</ds:datastoreItem>
</file>

<file path=customXml/itemProps6.xml><?xml version="1.0" encoding="utf-8"?>
<ds:datastoreItem xmlns:ds="http://schemas.openxmlformats.org/officeDocument/2006/customXml" ds:itemID="{6FE6FC2D-D506-4DEF-8D6B-552558A8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11480</Words>
  <Characters>63141</Characters>
  <Application>Microsoft Office Word</Application>
  <DocSecurity>0</DocSecurity>
  <Lines>526</Lines>
  <Paragraphs>148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Stakeholder Engagement Plan Template for Emergency Projects in Response to COVID-19</vt:lpstr>
      <vt:lpstr>Stakeholder Engagement Plan Template for Emergency Projects in Response to COVID-19</vt:lpstr>
    </vt:vector>
  </TitlesOfParts>
  <Company/>
  <LinksUpToDate>false</LinksUpToDate>
  <CharactersWithSpaces>74473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Engagement Plan Template for Emergency Projects in Response to COVID-19</dc:title>
  <dc:subject/>
  <dc:creator>OPSES</dc:creator>
  <cp:keywords/>
  <cp:lastModifiedBy>Japhet Doudou BEINDJILA</cp:lastModifiedBy>
  <cp:revision>2</cp:revision>
  <cp:lastPrinted>2023-04-13T23:33:00Z</cp:lastPrinted>
  <dcterms:created xsi:type="dcterms:W3CDTF">2024-05-13T11:33:00Z</dcterms:created>
  <dcterms:modified xsi:type="dcterms:W3CDTF">2024-05-13T11:33:00Z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0x010100F4C63C3BD852AE468EAEFD0E6C57C64F02050100D068AE89E8973B47B88714D8AB6EDDD7</vt:lpwstr>
  </property>
  <property fmtid="{D5CDD505-2E9C-101B-9397-08002B2CF9AE}" pid="3" name="TaxKeyword">
    <vt:lpwstr/>
  </property>
  <property fmtid="{D5CDD505-2E9C-101B-9397-08002B2CF9AE}" pid="4" name="Region">
    <vt:lpwstr>4;#World|181f87ec-6d12-43c8-9f7a-dc47bc14aa64</vt:lpwstr>
  </property>
  <property fmtid="{D5CDD505-2E9C-101B-9397-08002B2CF9AE}" pid="5" name="BusinessFunctions">
    <vt:lpwstr/>
  </property>
  <property fmtid="{D5CDD505-2E9C-101B-9397-08002B2CF9AE}" pid="6" name="Organization">
    <vt:lpwstr>3;#World Bank|bc205cc9-8a56-48a3-9f30-b099e7707c1b</vt:lpwstr>
  </property>
  <property fmtid="{D5CDD505-2E9C-101B-9397-08002B2CF9AE}" pid="7" name="Country">
    <vt:lpwstr/>
  </property>
  <property fmtid="{D5CDD505-2E9C-101B-9397-08002B2CF9AE}" pid="8" name="VPU">
    <vt:lpwstr>43;#Operations Policy ＆ Country Services VP (OPS)|db476ba0-ec71-4b53-8c80-eca6e3887ba4</vt:lpwstr>
  </property>
  <property fmtid="{D5CDD505-2E9C-101B-9397-08002B2CF9AE}" pid="9" name="DocumentType">
    <vt:lpwstr>559;#Fact Sheet|40f42753-b98b-4f13-b293-c0fe5f4c7006</vt:lpwstr>
  </property>
  <property fmtid="{D5CDD505-2E9C-101B-9397-08002B2CF9AE}" pid="10" name="InternalSponsor">
    <vt:lpwstr/>
  </property>
  <property fmtid="{D5CDD505-2E9C-101B-9397-08002B2CF9AE}" pid="11" name="Topics">
    <vt:lpwstr/>
  </property>
  <property fmtid="{D5CDD505-2E9C-101B-9397-08002B2CF9AE}" pid="12" name="GeographicArea">
    <vt:lpwstr>4;#World|181f87ec-6d12-43c8-9f7a-dc47bc14aa64</vt:lpwstr>
  </property>
  <property fmtid="{D5CDD505-2E9C-101B-9397-08002B2CF9AE}" pid="13" name="Languages">
    <vt:lpwstr>2;#English|e31af5d6-94ea-4ba5-925e-022fd8479dfd</vt:lpwstr>
  </property>
  <property fmtid="{D5CDD505-2E9C-101B-9397-08002B2CF9AE}" pid="14" name="InformationClassification">
    <vt:lpwstr>1;#Official Use Only|4119b812-446b-4199-aebc-580c95bfd42a</vt:lpwstr>
  </property>
  <property fmtid="{D5CDD505-2E9C-101B-9397-08002B2CF9AE}" pid="15" name="ExternalSponsor">
    <vt:lpwstr/>
  </property>
</Properties>
</file>